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6B3DA5" w:rsidTr="00BD354C">
        <w:trPr>
          <w:trHeight w:hRule="exact" w:val="8335"/>
        </w:trPr>
        <w:tc>
          <w:tcPr>
            <w:tcW w:w="10716" w:type="dxa"/>
            <w:vAlign w:val="center"/>
          </w:tcPr>
          <w:p w:rsidR="006B3DA5" w:rsidRDefault="006B3DA5" w:rsidP="00BD354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Новосибирской области от 12.03.1999 N 45-ОЗ</w:t>
            </w:r>
            <w:r>
              <w:rPr>
                <w:sz w:val="48"/>
                <w:szCs w:val="48"/>
              </w:rPr>
              <w:br/>
              <w:t>(ред. от 09.10.2019)</w:t>
            </w:r>
            <w:r>
              <w:rPr>
                <w:sz w:val="48"/>
                <w:szCs w:val="48"/>
              </w:rPr>
              <w:br/>
              <w:t>"О социальной защите инвалидов в Новосибирской области"</w:t>
            </w:r>
            <w:r>
              <w:rPr>
                <w:sz w:val="48"/>
                <w:szCs w:val="48"/>
              </w:rPr>
              <w:br/>
              <w:t>(принят Новосибирским областным Советом депутатов 24.02.1999)</w:t>
            </w:r>
          </w:p>
        </w:tc>
      </w:tr>
      <w:tr w:rsidR="006B3DA5" w:rsidTr="00BD354C">
        <w:trPr>
          <w:trHeight w:hRule="exact" w:val="3031"/>
        </w:trPr>
        <w:tc>
          <w:tcPr>
            <w:tcW w:w="10716" w:type="dxa"/>
            <w:vAlign w:val="center"/>
          </w:tcPr>
          <w:p w:rsidR="006B3DA5" w:rsidRDefault="006B3DA5" w:rsidP="00BD354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4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5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18.11.2019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6B3DA5" w:rsidRDefault="006B3DA5" w:rsidP="006B3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3DA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B3DA5" w:rsidRDefault="006B3DA5" w:rsidP="006B3DA5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6B3DA5" w:rsidTr="00BD354C">
        <w:tc>
          <w:tcPr>
            <w:tcW w:w="5103" w:type="dxa"/>
          </w:tcPr>
          <w:p w:rsidR="006B3DA5" w:rsidRDefault="006B3DA5" w:rsidP="00BD354C">
            <w:pPr>
              <w:pStyle w:val="ConsPlusNormal"/>
            </w:pPr>
            <w:r>
              <w:t>12 марта 1999 года</w:t>
            </w:r>
          </w:p>
        </w:tc>
        <w:tc>
          <w:tcPr>
            <w:tcW w:w="5103" w:type="dxa"/>
          </w:tcPr>
          <w:p w:rsidR="006B3DA5" w:rsidRDefault="006B3DA5" w:rsidP="00BD354C">
            <w:pPr>
              <w:pStyle w:val="ConsPlusNormal"/>
              <w:jc w:val="right"/>
            </w:pPr>
            <w:r>
              <w:t>N 45-ОЗ</w:t>
            </w:r>
          </w:p>
        </w:tc>
      </w:tr>
    </w:tbl>
    <w:p w:rsidR="006B3DA5" w:rsidRDefault="006B3DA5" w:rsidP="006B3D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DA5" w:rsidRDefault="006B3DA5" w:rsidP="006B3DA5">
      <w:pPr>
        <w:pStyle w:val="ConsPlusNormal"/>
        <w:jc w:val="center"/>
      </w:pPr>
    </w:p>
    <w:p w:rsidR="006B3DA5" w:rsidRDefault="006B3DA5" w:rsidP="006B3DA5">
      <w:pPr>
        <w:pStyle w:val="ConsPlusTitle"/>
        <w:jc w:val="center"/>
      </w:pPr>
      <w:r>
        <w:t>НОВОСИБИРСКАЯ ОБЛАСТЬ</w:t>
      </w:r>
    </w:p>
    <w:p w:rsidR="006B3DA5" w:rsidRDefault="006B3DA5" w:rsidP="006B3DA5">
      <w:pPr>
        <w:pStyle w:val="ConsPlusTitle"/>
        <w:jc w:val="center"/>
      </w:pPr>
    </w:p>
    <w:p w:rsidR="006B3DA5" w:rsidRDefault="006B3DA5" w:rsidP="006B3DA5">
      <w:pPr>
        <w:pStyle w:val="ConsPlusTitle"/>
        <w:jc w:val="center"/>
      </w:pPr>
      <w:r>
        <w:t>ЗАКОН</w:t>
      </w:r>
    </w:p>
    <w:p w:rsidR="006B3DA5" w:rsidRDefault="006B3DA5" w:rsidP="006B3DA5">
      <w:pPr>
        <w:pStyle w:val="ConsPlusTitle"/>
        <w:jc w:val="center"/>
      </w:pPr>
    </w:p>
    <w:p w:rsidR="006B3DA5" w:rsidRDefault="006B3DA5" w:rsidP="006B3DA5">
      <w:pPr>
        <w:pStyle w:val="ConsPlusTitle"/>
        <w:jc w:val="center"/>
      </w:pPr>
      <w:r>
        <w:t>О СОЦИАЛЬНОЙ ЗАЩИТЕ ИНВАЛИДОВ В НОВОСИБИРСКОЙ ОБЛАСТИ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Normal"/>
        <w:jc w:val="right"/>
      </w:pPr>
      <w:r>
        <w:t>Принят</w:t>
      </w:r>
    </w:p>
    <w:p w:rsidR="006B3DA5" w:rsidRDefault="006B3DA5" w:rsidP="006B3DA5">
      <w:pPr>
        <w:pStyle w:val="ConsPlusNormal"/>
        <w:jc w:val="right"/>
      </w:pPr>
      <w:r>
        <w:t>Новосибирским областным Советом депутатов</w:t>
      </w:r>
    </w:p>
    <w:p w:rsidR="006B3DA5" w:rsidRDefault="006B3DA5" w:rsidP="006B3DA5">
      <w:pPr>
        <w:pStyle w:val="ConsPlusNormal"/>
        <w:jc w:val="right"/>
      </w:pPr>
      <w:r>
        <w:t>24.02.99</w:t>
      </w:r>
    </w:p>
    <w:p w:rsidR="006B3DA5" w:rsidRDefault="006B3DA5" w:rsidP="006B3DA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B3DA5" w:rsidTr="00BD354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B3DA5" w:rsidRDefault="006B3DA5" w:rsidP="00BD35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B3DA5" w:rsidRDefault="006B3DA5" w:rsidP="00BD35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6B3DA5" w:rsidRDefault="006B3DA5" w:rsidP="00BD35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17.10.2002 </w:t>
            </w:r>
            <w:hyperlink r:id="rId6" w:history="1">
              <w:r>
                <w:rPr>
                  <w:color w:val="0000FF"/>
                </w:rPr>
                <w:t>N 56-ОЗ</w:t>
              </w:r>
            </w:hyperlink>
            <w:r>
              <w:rPr>
                <w:color w:val="392C69"/>
              </w:rPr>
              <w:t xml:space="preserve">, от 14.02.2003 </w:t>
            </w:r>
            <w:hyperlink r:id="rId7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20.06.2005 </w:t>
            </w:r>
            <w:hyperlink r:id="rId8" w:history="1">
              <w:r>
                <w:rPr>
                  <w:color w:val="0000FF"/>
                </w:rPr>
                <w:t>N 304-ОЗ</w:t>
              </w:r>
            </w:hyperlink>
            <w:r>
              <w:rPr>
                <w:color w:val="392C69"/>
              </w:rPr>
              <w:t>,</w:t>
            </w:r>
          </w:p>
          <w:p w:rsidR="006B3DA5" w:rsidRDefault="006B3DA5" w:rsidP="00BD35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19.10.2006 </w:t>
            </w:r>
            <w:hyperlink r:id="rId9" w:history="1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 xml:space="preserve">, от 05.11.2008 </w:t>
            </w:r>
            <w:hyperlink r:id="rId10" w:history="1">
              <w:r>
                <w:rPr>
                  <w:color w:val="0000FF"/>
                </w:rPr>
                <w:t>N 278-ОЗ</w:t>
              </w:r>
            </w:hyperlink>
            <w:r>
              <w:rPr>
                <w:color w:val="392C69"/>
              </w:rPr>
              <w:t xml:space="preserve">, от 30.11.2009 </w:t>
            </w:r>
            <w:hyperlink r:id="rId11" w:history="1">
              <w:r>
                <w:rPr>
                  <w:color w:val="0000FF"/>
                </w:rPr>
                <w:t>N 406-ОЗ</w:t>
              </w:r>
            </w:hyperlink>
            <w:r>
              <w:rPr>
                <w:color w:val="392C69"/>
              </w:rPr>
              <w:t>,</w:t>
            </w:r>
          </w:p>
          <w:p w:rsidR="006B3DA5" w:rsidRDefault="006B3DA5" w:rsidP="00BD35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29.03.2010 </w:t>
            </w:r>
            <w:hyperlink r:id="rId12" w:history="1">
              <w:r>
                <w:rPr>
                  <w:color w:val="0000FF"/>
                </w:rPr>
                <w:t>N 467-ОЗ</w:t>
              </w:r>
            </w:hyperlink>
            <w:r>
              <w:rPr>
                <w:color w:val="392C69"/>
              </w:rPr>
              <w:t xml:space="preserve">, от 02.12.2010 </w:t>
            </w:r>
            <w:hyperlink r:id="rId13" w:history="1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28.09.2012 </w:t>
            </w:r>
            <w:hyperlink r:id="rId14" w:history="1">
              <w:r>
                <w:rPr>
                  <w:color w:val="0000FF"/>
                </w:rPr>
                <w:t>N 254-ОЗ</w:t>
              </w:r>
            </w:hyperlink>
            <w:r>
              <w:rPr>
                <w:color w:val="392C69"/>
              </w:rPr>
              <w:t>,</w:t>
            </w:r>
          </w:p>
          <w:p w:rsidR="006B3DA5" w:rsidRDefault="006B3DA5" w:rsidP="00BD35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23.11.2015 </w:t>
            </w:r>
            <w:hyperlink r:id="rId15" w:history="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28.03.2017 </w:t>
            </w:r>
            <w:hyperlink r:id="rId16" w:history="1">
              <w:r>
                <w:rPr>
                  <w:color w:val="0000FF"/>
                </w:rPr>
                <w:t>N 150-ОЗ</w:t>
              </w:r>
            </w:hyperlink>
            <w:r>
              <w:rPr>
                <w:color w:val="392C69"/>
              </w:rPr>
              <w:t xml:space="preserve">, от 10.11.2017 </w:t>
            </w:r>
            <w:hyperlink r:id="rId17" w:history="1">
              <w:r>
                <w:rPr>
                  <w:color w:val="0000FF"/>
                </w:rPr>
                <w:t>N 217-ОЗ</w:t>
              </w:r>
            </w:hyperlink>
            <w:r>
              <w:rPr>
                <w:color w:val="392C69"/>
              </w:rPr>
              <w:t>,</w:t>
            </w:r>
          </w:p>
          <w:p w:rsidR="006B3DA5" w:rsidRDefault="006B3DA5" w:rsidP="00BD35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06.02.2018 </w:t>
            </w:r>
            <w:hyperlink r:id="rId18" w:history="1">
              <w:r>
                <w:rPr>
                  <w:color w:val="0000FF"/>
                </w:rPr>
                <w:t>N 236-ОЗ</w:t>
              </w:r>
            </w:hyperlink>
            <w:r>
              <w:rPr>
                <w:color w:val="392C69"/>
              </w:rPr>
              <w:t xml:space="preserve">, от 09.10.2019 </w:t>
            </w:r>
            <w:hyperlink r:id="rId19" w:history="1">
              <w:r>
                <w:rPr>
                  <w:color w:val="0000FF"/>
                </w:rPr>
                <w:t>N 406-ОЗ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Normal"/>
        <w:ind w:firstLine="540"/>
        <w:jc w:val="both"/>
      </w:pPr>
      <w:r>
        <w:t>Настоящий Закон регулирует отношения в сфере социальной защиты и социальной поддержки инвалидов, а также устанавливает дополнительные меры социальной поддержки инвалидов.</w:t>
      </w:r>
    </w:p>
    <w:p w:rsidR="006B3DA5" w:rsidRDefault="006B3DA5" w:rsidP="006B3DA5">
      <w:pPr>
        <w:pStyle w:val="ConsPlusNormal"/>
        <w:jc w:val="both"/>
      </w:pPr>
      <w:r>
        <w:t xml:space="preserve">(преамбула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jc w:val="center"/>
        <w:outlineLvl w:val="0"/>
      </w:pPr>
      <w:r>
        <w:t>Глава 1. ОБЩИЕ ПОЛОЖЕНИЯ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1. Законодательство о социальной защите инвалидов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Normal"/>
        <w:ind w:firstLine="540"/>
        <w:jc w:val="both"/>
      </w:pPr>
      <w:r>
        <w:t xml:space="preserve">Законодательство о социальной защите инвалидов состоит из соответствующих положений </w:t>
      </w:r>
      <w:hyperlink r:id="rId21" w:history="1">
        <w:r>
          <w:rPr>
            <w:color w:val="0000FF"/>
          </w:rPr>
          <w:t>Конституции</w:t>
        </w:r>
      </w:hyperlink>
      <w:r>
        <w:t xml:space="preserve"> Российской Федерации, законов и иных нормативных правовых актов Российской Федерации, </w:t>
      </w:r>
      <w:hyperlink r:id="rId22" w:history="1">
        <w:r>
          <w:rPr>
            <w:color w:val="0000FF"/>
          </w:rPr>
          <w:t>Устава</w:t>
        </w:r>
      </w:hyperlink>
      <w:r>
        <w:t xml:space="preserve"> Новосибирской области, иных законов и нормативных правовых актов Новосибирской области, а также настоящего Закона.</w:t>
      </w:r>
    </w:p>
    <w:p w:rsidR="006B3DA5" w:rsidRDefault="006B3DA5" w:rsidP="006B3DA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Новосибирской области от 10.11.2017 N 217-ОЗ)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2. Основные принципы социальной защиты инвалидов в Новосибирской области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Normal"/>
        <w:ind w:firstLine="540"/>
        <w:jc w:val="both"/>
      </w:pPr>
      <w:r>
        <w:t>Реализация государственной политики в отношении инвалидов основывается на следующих принципах:</w:t>
      </w:r>
    </w:p>
    <w:p w:rsidR="006B3DA5" w:rsidRDefault="006B3DA5" w:rsidP="006B3DA5">
      <w:pPr>
        <w:pStyle w:val="ConsPlusNormal"/>
        <w:jc w:val="both"/>
      </w:pPr>
      <w:r>
        <w:t xml:space="preserve">(в ред. Законов Новосибирской области от 17.10.2002 </w:t>
      </w:r>
      <w:hyperlink r:id="rId24" w:history="1">
        <w:r>
          <w:rPr>
            <w:color w:val="0000FF"/>
          </w:rPr>
          <w:t>N 56-ОЗ</w:t>
        </w:r>
      </w:hyperlink>
      <w:r>
        <w:t xml:space="preserve">, от 23.11.2015 </w:t>
      </w:r>
      <w:hyperlink r:id="rId25" w:history="1">
        <w:r>
          <w:rPr>
            <w:color w:val="0000FF"/>
          </w:rPr>
          <w:t>N 12-ОЗ</w:t>
        </w:r>
      </w:hyperlink>
      <w:r>
        <w:t>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 xml:space="preserve">1) исключен с 1 января 2003 года. - </w:t>
      </w:r>
      <w:hyperlink r:id="rId26" w:history="1">
        <w:r>
          <w:rPr>
            <w:color w:val="0000FF"/>
          </w:rPr>
          <w:t>Закон</w:t>
        </w:r>
      </w:hyperlink>
      <w:r>
        <w:t xml:space="preserve"> Новосибирской области от 17.10.2002 N 56-ОЗ;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hyperlink r:id="rId27" w:history="1">
        <w:r>
          <w:rPr>
            <w:color w:val="0000FF"/>
          </w:rPr>
          <w:t>1</w:t>
        </w:r>
      </w:hyperlink>
      <w:r>
        <w:t>) адресности;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hyperlink r:id="rId28" w:history="1">
        <w:r>
          <w:rPr>
            <w:color w:val="0000FF"/>
          </w:rPr>
          <w:t>2</w:t>
        </w:r>
      </w:hyperlink>
      <w:r>
        <w:t>) добровольности;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hyperlink r:id="rId29" w:history="1">
        <w:r>
          <w:rPr>
            <w:color w:val="0000FF"/>
          </w:rPr>
          <w:t>3</w:t>
        </w:r>
      </w:hyperlink>
      <w:r>
        <w:t>) гуманности;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hyperlink r:id="rId30" w:history="1">
        <w:r>
          <w:rPr>
            <w:color w:val="0000FF"/>
          </w:rPr>
          <w:t>4</w:t>
        </w:r>
      </w:hyperlink>
      <w:r>
        <w:t>) обеспечения равных возможностей и доступности;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 xml:space="preserve">5) утратил силу с 1 января 2016 года. - </w:t>
      </w:r>
      <w:hyperlink r:id="rId31" w:history="1">
        <w:r>
          <w:rPr>
            <w:color w:val="0000FF"/>
          </w:rPr>
          <w:t>Закон</w:t>
        </w:r>
      </w:hyperlink>
      <w:r>
        <w:t xml:space="preserve"> Новосибирской области от 23.11.2015 N 12-ОЗ;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hyperlink r:id="rId32" w:history="1">
        <w:r>
          <w:rPr>
            <w:color w:val="0000FF"/>
          </w:rPr>
          <w:t>6</w:t>
        </w:r>
      </w:hyperlink>
      <w:r>
        <w:t>) ответственности органов государственной власти Новосибирской области, организаций независимо от форм собственности и их должностных лиц за нарушения прав инвалидов в сфере социальной защиты.</w:t>
      </w:r>
    </w:p>
    <w:p w:rsidR="006B3DA5" w:rsidRDefault="006B3DA5" w:rsidP="006B3DA5">
      <w:pPr>
        <w:pStyle w:val="ConsPlusNormal"/>
        <w:jc w:val="both"/>
      </w:pPr>
      <w:r>
        <w:t xml:space="preserve">(в ред. Законов Новосибирской области от 19.10.2006 </w:t>
      </w:r>
      <w:hyperlink r:id="rId33" w:history="1">
        <w:r>
          <w:rPr>
            <w:color w:val="0000FF"/>
          </w:rPr>
          <w:t>N 43-ОЗ</w:t>
        </w:r>
      </w:hyperlink>
      <w:r>
        <w:t xml:space="preserve">, от 28.09.2012 </w:t>
      </w:r>
      <w:hyperlink r:id="rId34" w:history="1">
        <w:r>
          <w:rPr>
            <w:color w:val="0000FF"/>
          </w:rPr>
          <w:t>N 254-ОЗ</w:t>
        </w:r>
      </w:hyperlink>
      <w:r>
        <w:t>)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3. Государственная поддержка общественных объединений инвалидов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Normal"/>
        <w:ind w:firstLine="540"/>
        <w:jc w:val="both"/>
      </w:pPr>
      <w:r>
        <w:t>Органы государственной власти Новосибирской области оказывают содействие и помощь, в том числе материальную, техническую и финансовую, общественным объединениям инвалидов, созданным и зарегистрированным в установленном законом порядке.</w:t>
      </w:r>
    </w:p>
    <w:p w:rsidR="006B3DA5" w:rsidRDefault="006B3DA5" w:rsidP="006B3DA5">
      <w:pPr>
        <w:pStyle w:val="ConsPlusNormal"/>
        <w:jc w:val="both"/>
      </w:pPr>
      <w:r>
        <w:t xml:space="preserve">(в ред. Законов Новосибирской области от 20.06.2005 </w:t>
      </w:r>
      <w:hyperlink r:id="rId35" w:history="1">
        <w:r>
          <w:rPr>
            <w:color w:val="0000FF"/>
          </w:rPr>
          <w:t>N 304-ОЗ</w:t>
        </w:r>
      </w:hyperlink>
      <w:r>
        <w:t xml:space="preserve">, от 19.10.2006 </w:t>
      </w:r>
      <w:hyperlink r:id="rId36" w:history="1">
        <w:r>
          <w:rPr>
            <w:color w:val="0000FF"/>
          </w:rPr>
          <w:t>N 43-ОЗ</w:t>
        </w:r>
      </w:hyperlink>
      <w:r>
        <w:t>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Общественные объединения инвалидов и созданные ими организации имеют преимущественное право на выполнение государственного социального заказа (выполнение работ, оказание услуг и др.), в том числе мероприятий государственных программ и ведомственных целевых программ, на конкурсной основе при прочих равных условиях в соответствии с федеральным законодательством и законодательством Новосибирской области.</w:t>
      </w:r>
    </w:p>
    <w:p w:rsidR="006B3DA5" w:rsidRDefault="006B3DA5" w:rsidP="006B3DA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 xml:space="preserve">Часть третья утратила силу с 1 января 2016 года. - </w:t>
      </w:r>
      <w:hyperlink r:id="rId38" w:history="1">
        <w:r>
          <w:rPr>
            <w:color w:val="0000FF"/>
          </w:rPr>
          <w:t>Закон</w:t>
        </w:r>
      </w:hyperlink>
      <w:r>
        <w:t xml:space="preserve"> Новосибирской области от 23.11.2015 N 12-ОЗ.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 xml:space="preserve">Часть четвертая утратила силу. - </w:t>
      </w:r>
      <w:hyperlink r:id="rId39" w:history="1">
        <w:r>
          <w:rPr>
            <w:color w:val="0000FF"/>
          </w:rPr>
          <w:t>Закон</w:t>
        </w:r>
      </w:hyperlink>
      <w:r>
        <w:t xml:space="preserve"> Новосибирской области от 02.12.2010 N 28-ОЗ.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4. Взаимодействие органов государственной власти Новосибирской области и общественных объединений инвалидов</w:t>
      </w:r>
    </w:p>
    <w:p w:rsidR="006B3DA5" w:rsidRDefault="006B3DA5" w:rsidP="006B3DA5">
      <w:pPr>
        <w:pStyle w:val="ConsPlusNormal"/>
        <w:ind w:firstLine="540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Новосибирской области от 20.06.2005 N 304-ОЗ)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Normal"/>
        <w:ind w:firstLine="540"/>
        <w:jc w:val="both"/>
      </w:pPr>
      <w:r>
        <w:t>Органы государственной власти Новосибирской области привлекают полномочных представителей общественных объединений инвалидов для подготовки, принятия и реализации решений, затрагивающих интересы инвалидов.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В целях реализации государственной политики в отношении инвалидов на территории Новосибирской области создается совет по делам инвалидов при Губернаторе Новосибирской области (далее - совет) с участием представителей общественных объединений инвалидов. Положение о совете и его состав утверждаются Губернатором Новосибирской области.</w:t>
      </w:r>
    </w:p>
    <w:p w:rsidR="006B3DA5" w:rsidRDefault="006B3DA5" w:rsidP="006B3DA5">
      <w:pPr>
        <w:pStyle w:val="ConsPlusNormal"/>
        <w:jc w:val="both"/>
      </w:pPr>
      <w:r>
        <w:t xml:space="preserve">(часть вторая введена </w:t>
      </w:r>
      <w:hyperlink r:id="rId41" w:history="1">
        <w:r>
          <w:rPr>
            <w:color w:val="0000FF"/>
          </w:rPr>
          <w:t>Законом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5. Финансирование расходов, связанных с реализацией настоящего Закона</w:t>
      </w:r>
    </w:p>
    <w:p w:rsidR="006B3DA5" w:rsidRDefault="006B3DA5" w:rsidP="006B3DA5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 Новосибирской области.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jc w:val="center"/>
        <w:outlineLvl w:val="0"/>
      </w:pPr>
      <w:r>
        <w:t>Глава 2. КОМПЕТЕНЦИЯ ОРГАНОВ ГОСУДАРСТВЕННОЙ ВЛАСТИ</w:t>
      </w:r>
    </w:p>
    <w:p w:rsidR="006B3DA5" w:rsidRDefault="006B3DA5" w:rsidP="006B3DA5">
      <w:pPr>
        <w:pStyle w:val="ConsPlusTitle"/>
        <w:jc w:val="center"/>
      </w:pPr>
      <w:r>
        <w:t>НОВОСИБИРСКОЙ ОБЛАСТИ В СФЕРЕ СОЦИАЛЬНОЙ ЗАЩИТЫ</w:t>
      </w:r>
    </w:p>
    <w:p w:rsidR="006B3DA5" w:rsidRDefault="006B3DA5" w:rsidP="006B3DA5">
      <w:pPr>
        <w:pStyle w:val="ConsPlusTitle"/>
        <w:jc w:val="center"/>
      </w:pPr>
      <w:r>
        <w:t>И СОЦИАЛЬНОЙ ПОДДЕРЖКИ ИНВАЛИДОВ</w:t>
      </w:r>
    </w:p>
    <w:p w:rsidR="006B3DA5" w:rsidRDefault="006B3DA5" w:rsidP="006B3DA5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Новосибирской области</w:t>
      </w:r>
    </w:p>
    <w:p w:rsidR="006B3DA5" w:rsidRDefault="006B3DA5" w:rsidP="006B3DA5">
      <w:pPr>
        <w:pStyle w:val="ConsPlusNormal"/>
        <w:jc w:val="center"/>
      </w:pPr>
      <w:r>
        <w:t>от 20.06.2005 N 304-ОЗ)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6. Полномочия Законодательного Собрания Новосибирской области</w:t>
      </w:r>
    </w:p>
    <w:p w:rsidR="006B3DA5" w:rsidRDefault="006B3DA5" w:rsidP="006B3DA5">
      <w:pPr>
        <w:pStyle w:val="ConsPlusNormal"/>
        <w:ind w:firstLine="540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Normal"/>
        <w:ind w:firstLine="540"/>
        <w:jc w:val="both"/>
      </w:pPr>
      <w:r>
        <w:t>Законодательное Собрание Новосибирской области: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1) принимает законы Новосибирской области в сфере социальной защиты и социальной поддержки инвалидов, а также осуществляет контроль за их соблюдением и исполнением;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2) осуществляет иные полномочия, предусмотренные федеральным законодательством и законодательством Новосибирской области.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7. Полномочия исполнительных органов государственной власти Новосибирской области</w:t>
      </w:r>
    </w:p>
    <w:p w:rsidR="006B3DA5" w:rsidRDefault="006B3DA5" w:rsidP="006B3DA5">
      <w:pPr>
        <w:pStyle w:val="ConsPlusNormal"/>
        <w:ind w:firstLine="540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Normal"/>
        <w:ind w:firstLine="540"/>
        <w:jc w:val="both"/>
      </w:pPr>
      <w:r>
        <w:t>1. Правительство Новосибирской области: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1) принимает нормативные правовые акты по вопросам оказания содействия социально ориентированным некоммерческим организациям, осуществляющим деятельность в сфере оказания услуг инвалидам на территории Новосибирской области;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2) определяет порядок и форму предоставления мер социальной поддержки по обеспечению жилыми помещениями инвалидов и семей, имеющих детей-инвалидов, нуждающихся в улучшении жилищных условий;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3) устанавливает размер и порядок предоставления ежемесячной социальной выплаты гражданам, имеющим ребенка-инвалида;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4) устанавливает размер и порядок обеспечения ежемесячной выплатой на питание детей-инвалидов с онкологическими, гематологическими заболеваниями и инсулинозависимой формой сахарного диабета;</w:t>
      </w:r>
    </w:p>
    <w:p w:rsidR="006B3DA5" w:rsidRDefault="006B3DA5" w:rsidP="006B3DA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Новосибирской области от 28.03.2017 N 150-ОЗ)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 xml:space="preserve">5) утратил силу. - </w:t>
      </w:r>
      <w:hyperlink r:id="rId47" w:history="1">
        <w:r>
          <w:rPr>
            <w:color w:val="0000FF"/>
          </w:rPr>
          <w:t>Закон</w:t>
        </w:r>
      </w:hyperlink>
      <w:r>
        <w:t xml:space="preserve"> Новосибирской области от 06.02.2018 N 236-ОЗ;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6) определяет порядок проведения специальных мероприятий, способствующих повышению конкурентоспособности инвалидов на рынке труда;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lastRenderedPageBreak/>
        <w:t>7) осуществляет иные полномочия, предусмотренные федеральным законодательством и законодательством Новосибирской области.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2. Областной исполнительный орган государственной власти Новосибирской области, уполномоченный в сфере социальной защиты населения, в соответствии с компетенцией: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1) предоставляет дополнительные меры социальной поддержки инвалидам;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2) разрабатывает методические рекомендации по вопросам социальной защиты инвалидов;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3) осуществляет согласование устанавливаемых областными исполнительными органами государственной власти Новосибирской области в соответствии с их компетенцией порядков обеспечения условий для беспрепятственного доступа инвалидов к объектам социальной, инженерной и транспортной инфраструктур подведомственных учреждений и к предоставляемым в них услугам дополнительно к порядкам, установленным федеральными органами исполнительной власти;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4) утверждает дополнительный перечень реабилитационных мероприятий, технических средств реабилитации и услуг, предоставляемых инвалидам;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4.1) оказывает содействие избирательным комиссиям, комиссиям референдума в работе по обеспечению избирательных прав, права на участие в референдуме избирателей, участников референдума, являющихся инвалидами, с учетом имеющихся у них стойких расстройств функций организма, а также указанным гражданам в оказании необходимой помощи на основании заключаемого между ними соглашения;</w:t>
      </w:r>
    </w:p>
    <w:p w:rsidR="006B3DA5" w:rsidRDefault="006B3DA5" w:rsidP="006B3DA5">
      <w:pPr>
        <w:pStyle w:val="ConsPlusNormal"/>
        <w:jc w:val="both"/>
      </w:pPr>
      <w:r>
        <w:t xml:space="preserve">(п. 4.1 введен </w:t>
      </w:r>
      <w:hyperlink r:id="rId48" w:history="1">
        <w:r>
          <w:rPr>
            <w:color w:val="0000FF"/>
          </w:rPr>
          <w:t>Законом</w:t>
        </w:r>
      </w:hyperlink>
      <w:r>
        <w:t xml:space="preserve"> Новосибирской области от 10.11.2017 N 217-ОЗ)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5) осуществляет иные полномочия, предусмотренные федеральным законодательством и законодательством Новосибирской области.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3. Областные исполнительные органы государственной власти Новосибирской области в соответствии с компетенцией: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1) осуществляют деятельность по подготовке кадров в сфере социальной защиты инвалидов;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2) осуществляют финансирование научных исследований, научно-исследовательских и опытно-конструкторских работ в области социальной защиты инвалидов;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3) осуществляют обмен с уполномоченными федеральными органами исполнительной власти информацией о социальной защите инвалидов и об оказании им социальной поддержки;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4) направляют межведомственные запросы о представлении документов и информации, необходимых для предоставления государственной или муниципальной услуги и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 xml:space="preserve">5) обеспечивают инвалидам условия для беспрепятственного доступа к объектам социальной, инженерной и транспортной инфраструктур (жилым, общественным и производственным </w:t>
      </w:r>
      <w:r>
        <w:lastRenderedPageBreak/>
        <w:t>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6) осуществляют инструктирование или обучение 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 в соответствии с федеральным законодательством и законодательством Новосибирской области;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7) по согласованию с областным исполнительным органом государственной власти Новосибирской области, уполномоченным в сфере социальной защиты населения, устанавливают порядки обеспечения условий для беспрепятственного доступа инвалидов к объектам социальной, инженерной и транспортной инфраструктур подведомственных учреждений и к предоставляемым в них услугам дополнительно к порядкам, установленным федеральными органами исполнительной власти;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8) осуществляют иные полномочия, предусмотренные федеральным законодательством и законодательством Новосибирской области.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 xml:space="preserve">Статьи 8 - 9. Утратили силу. - </w:t>
      </w:r>
      <w:hyperlink r:id="rId49" w:history="1">
        <w:r>
          <w:rPr>
            <w:color w:val="0000FF"/>
          </w:rPr>
          <w:t>Закон</w:t>
        </w:r>
      </w:hyperlink>
      <w:r>
        <w:t xml:space="preserve"> Новосибирской области от 20.06.2005 N 304-ОЗ.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Title"/>
        <w:jc w:val="center"/>
        <w:outlineLvl w:val="0"/>
      </w:pPr>
      <w:r>
        <w:t>Глава 3. РЕАБИЛИТАЦИЯ ИНВАЛИДОВ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Normal"/>
        <w:ind w:firstLine="540"/>
        <w:jc w:val="both"/>
      </w:pPr>
      <w:r>
        <w:t xml:space="preserve">Утратила силу с 1 января 2016 года. - </w:t>
      </w:r>
      <w:hyperlink r:id="rId50" w:history="1">
        <w:r>
          <w:rPr>
            <w:color w:val="0000FF"/>
          </w:rPr>
          <w:t>Закон</w:t>
        </w:r>
      </w:hyperlink>
      <w:r>
        <w:t xml:space="preserve"> Новосибирской области от 23.11.2015 N 12-ОЗ.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Title"/>
        <w:jc w:val="center"/>
        <w:outlineLvl w:val="0"/>
      </w:pPr>
      <w:r>
        <w:t>Глава 4. ОБЕСПЕЧЕНИЕ ЖИЗНЕДЕЯТЕЛЬНОСТИ ИНВАЛИДОВ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 xml:space="preserve">Статьи 15 - 15.1. Утратили силу с 1 января 2016 года. - </w:t>
      </w:r>
      <w:hyperlink r:id="rId51" w:history="1">
        <w:r>
          <w:rPr>
            <w:color w:val="0000FF"/>
          </w:rPr>
          <w:t>Закон</w:t>
        </w:r>
      </w:hyperlink>
      <w:r>
        <w:t xml:space="preserve"> Новосибирской области от 23.11.2015 N 12-ОЗ.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16. Обеспечение беспрепятственного доступа инвалидов к объектам инженерной, транспортной и социальной инфраструктур</w:t>
      </w:r>
    </w:p>
    <w:p w:rsidR="006B3DA5" w:rsidRDefault="006B3DA5" w:rsidP="006B3DA5">
      <w:pPr>
        <w:pStyle w:val="ConsPlusNormal"/>
        <w:ind w:firstLine="540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Новосибирской области от 20.06.2005 N 304-ОЗ)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Normal"/>
        <w:ind w:firstLine="540"/>
        <w:jc w:val="both"/>
      </w:pPr>
      <w:r>
        <w:t>Исполнительные органы государственной власти Новосибирской области, учреждения и организации независимо от их организационно-правовых форм привлекают полномочных представителей общественных организаций инвалидов к участию в рассмотрении вопросов, связанных с созданием условий инвалидам для беспрепятственного доступа к объектам инженерной, транспортной и социальной инфраструктур.</w:t>
      </w:r>
    </w:p>
    <w:p w:rsidR="006B3DA5" w:rsidRDefault="006B3DA5" w:rsidP="006B3DA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Новосибирской области от 28.09.2012 N 254-ОЗ)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Исполнительные органы государственной власти Новосибирской области утверждают перечень объектов инженерной, транспортной и социальной инфраструктур, подлежащих оборудованию и оснащению специальными приспособлениями для свободного передвижения и доступа инвалидов, и организуют на этих объектах контроль за выполнением работ по обеспечению свободного передвижения и доступа инвалидов.</w:t>
      </w:r>
    </w:p>
    <w:p w:rsidR="006B3DA5" w:rsidRDefault="006B3DA5" w:rsidP="006B3DA5">
      <w:pPr>
        <w:pStyle w:val="ConsPlusNormal"/>
        <w:jc w:val="both"/>
      </w:pPr>
      <w:r>
        <w:lastRenderedPageBreak/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Новосибирской области от 28.09.2012 N 254-ОЗ)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Исполнительные органы государственной власти Новосибирской области предоставляют общественным организациям инвалидов по их запросам объективную, достоверную и полную информацию о степени доступности объектов инженерной, транспортной и социальной инфраструктур и о планируемых мероприятиях, повышающих степень доступности к ним.</w:t>
      </w:r>
    </w:p>
    <w:p w:rsidR="006B3DA5" w:rsidRDefault="006B3DA5" w:rsidP="006B3DA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Новосибирской области от 28.09.2012 N 254-ОЗ)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Задания на проектирование вновь строящихся или реконструируемых объектов инженерной, транспортной и социальной инфраструктур утверждаются или согласовываются исполнительными органами государственной власти Новосибирской области с учетом мнения общественных организаций инвалидов.</w:t>
      </w:r>
    </w:p>
    <w:p w:rsidR="006B3DA5" w:rsidRDefault="006B3DA5" w:rsidP="006B3DA5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Новосибирской области от 28.09.2012 N 254-ОЗ)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Представители общественных организаций инвалидов решениями соответствующих исполнительных органов государственной власти Новосибирской области включаются в состав комиссий по приемке в эксплуатацию объектов инженерной, транспортной и социальной инфраструктур, подлежащих оборудованию и оснащению специальными приспособлениями для свободного передвижения и доступа инвалидов.</w:t>
      </w:r>
    </w:p>
    <w:p w:rsidR="006B3DA5" w:rsidRDefault="006B3DA5" w:rsidP="006B3DA5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Новосибирской области от 28.09.2012 N 254-ОЗ)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Исполнительным органом государственной власти Новосибирской области, уполномоченным в сфере строительства, архитектуры и градостроительства, организуется соблюдение условий по обеспечению беспрепятственного доступа в жилые помещения инвалидов, в том числе путем создания условий для строительства специально обустроенных квартир и переселения в них инвалидов в соответствии с рекомендациями индивидуальных программ реабилитации или абилитации инвалидов.</w:t>
      </w:r>
    </w:p>
    <w:p w:rsidR="006B3DA5" w:rsidRDefault="006B3DA5" w:rsidP="006B3DA5">
      <w:pPr>
        <w:pStyle w:val="ConsPlusNormal"/>
        <w:jc w:val="both"/>
      </w:pPr>
      <w:r>
        <w:t xml:space="preserve">(часть шестая введена </w:t>
      </w:r>
      <w:hyperlink r:id="rId58" w:history="1">
        <w:r>
          <w:rPr>
            <w:color w:val="0000FF"/>
          </w:rPr>
          <w:t>Законом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 xml:space="preserve">Статья 16.1. Утратила силу с 1 января 2016 года. - </w:t>
      </w:r>
      <w:hyperlink r:id="rId59" w:history="1">
        <w:r>
          <w:rPr>
            <w:color w:val="0000FF"/>
          </w:rPr>
          <w:t>Закон</w:t>
        </w:r>
      </w:hyperlink>
      <w:r>
        <w:t xml:space="preserve"> Новосибирской области от 23.11.2015 N 12-ОЗ.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16.2. Транспортное обслуживание инвалидов</w:t>
      </w:r>
    </w:p>
    <w:p w:rsidR="006B3DA5" w:rsidRDefault="006B3DA5" w:rsidP="006B3DA5">
      <w:pPr>
        <w:pStyle w:val="ConsPlusNormal"/>
        <w:ind w:firstLine="540"/>
        <w:jc w:val="both"/>
      </w:pPr>
      <w:r>
        <w:t xml:space="preserve">(введена </w:t>
      </w:r>
      <w:hyperlink r:id="rId60" w:history="1">
        <w:r>
          <w:rPr>
            <w:color w:val="0000FF"/>
          </w:rPr>
          <w:t>Законом</w:t>
        </w:r>
      </w:hyperlink>
      <w:r>
        <w:t xml:space="preserve"> Новосибирской области от 29.03.2010 N 467-ОЗ)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Normal"/>
        <w:ind w:firstLine="540"/>
        <w:jc w:val="both"/>
      </w:pPr>
      <w:bookmarkStart w:id="0" w:name="Par139"/>
      <w:bookmarkEnd w:id="0"/>
      <w:r>
        <w:t>1. Инвалиды всех групп инвалидности, дети-инвалиды, один из родителей (опекунов, попечителей) ребенка-инвалида (детей-инвалидов) имеют право проезда на территории Новосибирской области на пассажирском автомобильном (кроме такси) транспорте, городском наземном электрическом (трамвае, троллейбусе) транспорте, метрополитене по муниципальным и межмуниципальным маршрутам регулярных перевозок по регулируемым тарифам без взимания платы, по межмуниципальным маршрутам регулярных перевозок по нерегулируемым тарифам в объеме, установленном Правительством Новосибирской области.</w:t>
      </w:r>
    </w:p>
    <w:p w:rsidR="006B3DA5" w:rsidRDefault="006B3DA5" w:rsidP="006B3DA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Новосибирской области от 09.10.2019 N 406-ОЗ)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Указанное право распространяется также на лицо, сопровождающее инвалида 1 группы или ребенка-инвалида (не более одного сопровождающего на каждого инвалида).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 xml:space="preserve">2. Для реализации права, установленного </w:t>
      </w:r>
      <w:hyperlink w:anchor="Par139" w:tooltip="1. Инвалиды всех групп инвалидности, дети-инвалиды, один из родителей (опекунов, попечителей) ребенка-инвалида (детей-инвалидов) имеют право проезда на территории Новосибирской области на пассажирском автомобильном (кроме такси) транспорте, городском наземном электрическом (трамвае, троллейбусе) транспорте, метрополитене по муниципальным и межмуниципальным маршрутам регулярных перевозок по регулируемым тарифам без взимания платы, по межмуниципальным маршрутам регулярных перевозок по нерегулируемым тарифа..." w:history="1">
        <w:r>
          <w:rPr>
            <w:color w:val="0000FF"/>
          </w:rPr>
          <w:t>частью 1</w:t>
        </w:r>
      </w:hyperlink>
      <w:r>
        <w:t xml:space="preserve"> настоящей статьи, граждане приобретают </w:t>
      </w:r>
      <w:r>
        <w:lastRenderedPageBreak/>
        <w:t>специальные месячные проездные билеты в порядке, установленном Губернатором Новосибирской области.</w:t>
      </w:r>
    </w:p>
    <w:p w:rsidR="006B3DA5" w:rsidRDefault="006B3DA5" w:rsidP="006B3DA5">
      <w:pPr>
        <w:pStyle w:val="ConsPlusNormal"/>
        <w:jc w:val="both"/>
      </w:pPr>
      <w:r>
        <w:t xml:space="preserve">(в ред. Законов Новосибирской области от 23.11.2015 </w:t>
      </w:r>
      <w:hyperlink r:id="rId62" w:history="1">
        <w:r>
          <w:rPr>
            <w:color w:val="0000FF"/>
          </w:rPr>
          <w:t>N 12-ОЗ</w:t>
        </w:r>
      </w:hyperlink>
      <w:r>
        <w:t xml:space="preserve">, от 09.10.2019 </w:t>
      </w:r>
      <w:hyperlink r:id="rId63" w:history="1">
        <w:r>
          <w:rPr>
            <w:color w:val="0000FF"/>
          </w:rPr>
          <w:t>N 406-ОЗ</w:t>
        </w:r>
      </w:hyperlink>
      <w:r>
        <w:t>)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17. Обеспечение беспрепятственного доступа инвалидов к информации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Normal"/>
        <w:ind w:firstLine="540"/>
        <w:jc w:val="both"/>
      </w:pPr>
      <w:r>
        <w:t>Органы государственной власти Новосибирской области оказывают содействие средствам массовой информации в освещении вопросов социальной защиты и реабилитации инвалидов, а также в применении системы субтитрирования и сурдопереводов в информационных телепрограммах.</w:t>
      </w:r>
    </w:p>
    <w:p w:rsidR="006B3DA5" w:rsidRDefault="006B3DA5" w:rsidP="006B3DA5">
      <w:pPr>
        <w:pStyle w:val="ConsPlusNormal"/>
        <w:jc w:val="both"/>
      </w:pPr>
      <w:r>
        <w:t xml:space="preserve">(в ред. Законов Новосибирской области от 19.10.2006 </w:t>
      </w:r>
      <w:hyperlink r:id="rId64" w:history="1">
        <w:r>
          <w:rPr>
            <w:color w:val="0000FF"/>
          </w:rPr>
          <w:t>N 43-ОЗ</w:t>
        </w:r>
      </w:hyperlink>
      <w:r>
        <w:t xml:space="preserve">, от 28.09.2012 </w:t>
      </w:r>
      <w:hyperlink r:id="rId65" w:history="1">
        <w:r>
          <w:rPr>
            <w:color w:val="0000FF"/>
          </w:rPr>
          <w:t>N 254-ОЗ</w:t>
        </w:r>
      </w:hyperlink>
      <w:r>
        <w:t xml:space="preserve">, от 23.11.2015 </w:t>
      </w:r>
      <w:hyperlink r:id="rId66" w:history="1">
        <w:r>
          <w:rPr>
            <w:color w:val="0000FF"/>
          </w:rPr>
          <w:t>N 12-ОЗ</w:t>
        </w:r>
      </w:hyperlink>
      <w:r>
        <w:t>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 xml:space="preserve">Часть вторая исключена. - </w:t>
      </w:r>
      <w:hyperlink r:id="rId67" w:history="1">
        <w:r>
          <w:rPr>
            <w:color w:val="0000FF"/>
          </w:rPr>
          <w:t>Закон</w:t>
        </w:r>
      </w:hyperlink>
      <w:r>
        <w:t xml:space="preserve"> Новосибирской области от 19.10.2006 N 43-ОЗ.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Исполнительные органы государственной власти Новосибирской области создают в подведомственных учреждениях условия для получения инвалидами с нарушением слуха услуг с использованием русского жестового языка. Исполнительные органы государственной власти Новосибирской области и подведомственные им учреждения адаптируют свои официальные сайты с учетом потребностей инвалидов по зрению.</w:t>
      </w:r>
    </w:p>
    <w:p w:rsidR="006B3DA5" w:rsidRDefault="006B3DA5" w:rsidP="006B3DA5">
      <w:pPr>
        <w:pStyle w:val="ConsPlusNormal"/>
        <w:jc w:val="both"/>
      </w:pPr>
      <w:r>
        <w:t xml:space="preserve">(часть третья 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Органы государственной власти Новосибирской области совместно с общественными объединениями инвалидов принимают участие в создании телевизионных программ об инвалидах.</w:t>
      </w:r>
    </w:p>
    <w:p w:rsidR="006B3DA5" w:rsidRDefault="006B3DA5" w:rsidP="006B3DA5">
      <w:pPr>
        <w:pStyle w:val="ConsPlusNormal"/>
        <w:jc w:val="both"/>
      </w:pPr>
      <w:r>
        <w:t xml:space="preserve">(в ред. Законов Новосибирской области от 19.10.2006 </w:t>
      </w:r>
      <w:hyperlink r:id="rId69" w:history="1">
        <w:r>
          <w:rPr>
            <w:color w:val="0000FF"/>
          </w:rPr>
          <w:t>N 43-ОЗ</w:t>
        </w:r>
      </w:hyperlink>
      <w:r>
        <w:t xml:space="preserve">, от 28.09.2012 </w:t>
      </w:r>
      <w:hyperlink r:id="rId70" w:history="1">
        <w:r>
          <w:rPr>
            <w:color w:val="0000FF"/>
          </w:rPr>
          <w:t>N 254-ОЗ</w:t>
        </w:r>
      </w:hyperlink>
      <w:r>
        <w:t>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Органы государственной власти Новосибирской области, государственные учреждения социальной защиты предоставляют в пределах своего ведения бесплатные консультации и информацию по вопросам прав инвалидов и перечню реабилитационных мероприятий, технических средств реабилитации и услуг, предоставляемых инвалидам.</w:t>
      </w:r>
    </w:p>
    <w:p w:rsidR="006B3DA5" w:rsidRDefault="006B3DA5" w:rsidP="006B3DA5">
      <w:pPr>
        <w:pStyle w:val="ConsPlusNormal"/>
        <w:jc w:val="both"/>
      </w:pPr>
      <w:r>
        <w:t xml:space="preserve">(в ред. Законов Новосибирской области от 20.06.2005 </w:t>
      </w:r>
      <w:hyperlink r:id="rId71" w:history="1">
        <w:r>
          <w:rPr>
            <w:color w:val="0000FF"/>
          </w:rPr>
          <w:t>N 304-ОЗ</w:t>
        </w:r>
      </w:hyperlink>
      <w:r>
        <w:t xml:space="preserve">, от 28.09.2012 </w:t>
      </w:r>
      <w:hyperlink r:id="rId72" w:history="1">
        <w:r>
          <w:rPr>
            <w:color w:val="0000FF"/>
          </w:rPr>
          <w:t>N 254-ОЗ</w:t>
        </w:r>
      </w:hyperlink>
      <w:r>
        <w:t>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Исполнительные органы государственной власти Новосибирской области в соответствии с компетенцией, образовательные организации, библиотеки приобретают периодическую, научную, учебно-методическую, справочно-информационную и художественную литературу для инвалидов, в том числе издаваемую на электронных носителях информации и рельефно-точечным шрифтом Брайля, для образовательных организаций и библиотек, находящихся в ведении Новосибирской области, и муниципальных образовательных организаций.</w:t>
      </w:r>
    </w:p>
    <w:p w:rsidR="006B3DA5" w:rsidRDefault="006B3DA5" w:rsidP="006B3DA5">
      <w:pPr>
        <w:pStyle w:val="ConsPlusNormal"/>
        <w:jc w:val="both"/>
      </w:pPr>
      <w:r>
        <w:t xml:space="preserve">(часть шестая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Инвалиды пользуются правом внеочередного приема должностными лицами органов государственной власти Новосибирской области, государственных органов Новосибирской области.</w:t>
      </w:r>
    </w:p>
    <w:p w:rsidR="006B3DA5" w:rsidRDefault="006B3DA5" w:rsidP="006B3DA5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18. Дополнительные меры социальной поддержки детей-инвалидов, а также детей, один из родителей которых является инвалидом</w:t>
      </w:r>
    </w:p>
    <w:p w:rsidR="006B3DA5" w:rsidRDefault="006B3DA5" w:rsidP="006B3DA5">
      <w:pPr>
        <w:pStyle w:val="ConsPlusNormal"/>
        <w:ind w:firstLine="540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Normal"/>
        <w:ind w:firstLine="540"/>
        <w:jc w:val="both"/>
      </w:pPr>
      <w:r>
        <w:t>Гражданам, имеющим ребенка-инвалида, предоставляется ежемесячная социальная выплата, размер которой подлежит индексации в соответствии с коэффициентом, устанавливаемым законом Новосибирской области об областном бюджете Новосибирской области на очередной финансовый год и плановый период.</w:t>
      </w:r>
    </w:p>
    <w:p w:rsidR="006B3DA5" w:rsidRDefault="006B3DA5" w:rsidP="006B3DA5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Новосибирской области от 28.03.2017 N 150-ОЗ)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Дети-инвалиды с онкологическими, гематологическими заболеваниями и инсулинозависимой формой сахарного диабета обеспечиваются ежемесячной выплатой на питание, размер которой подлежит индексации в соответствии с коэффициентом, устанавливаемым законом Новосибирской области об областном бюджете Новосибирской области на очередной финансовый год и плановый период.</w:t>
      </w:r>
    </w:p>
    <w:p w:rsidR="006B3DA5" w:rsidRDefault="006B3DA5" w:rsidP="006B3DA5">
      <w:pPr>
        <w:pStyle w:val="ConsPlusNormal"/>
        <w:jc w:val="both"/>
      </w:pPr>
      <w:r>
        <w:t xml:space="preserve">(часть вторая 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Новосибирской области от 28.03.2017 N 150-ОЗ)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Дети-инвалиды и дети, один из родителей которых является инвалидом, обеспечиваются местами в дошкольных образовательных организациях, медицинских и иных организациях, осуществляющих санаторно-курортное лечение, в первоочередном порядке.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Правительством Новосибирской области могут устанавливаться и иные меры социальной поддержки инвалидов.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19. Образование инвалидов</w:t>
      </w:r>
    </w:p>
    <w:p w:rsidR="006B3DA5" w:rsidRDefault="006B3DA5" w:rsidP="006B3DA5">
      <w:pPr>
        <w:pStyle w:val="ConsPlusNormal"/>
        <w:ind w:firstLine="540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Normal"/>
        <w:ind w:firstLine="540"/>
        <w:jc w:val="both"/>
      </w:pPr>
      <w:r>
        <w:t>Инвалиды обеспечиваются необходимыми условиями для получения общего образования, профессионального образования и профессионального обучения в соответствии с адаптированными образовательными программами и индивидуальными программами реабилитации, абилитации инвалидов.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79" w:history="1">
        <w:r>
          <w:rPr>
            <w:color w:val="0000FF"/>
          </w:rPr>
          <w:t>Закон</w:t>
        </w:r>
      </w:hyperlink>
      <w:r>
        <w:t xml:space="preserve"> Новосибирской области от 06.02.2018 N 236-ОЗ.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20. Художественное творчество, физическая культура и спорт инвалидов</w:t>
      </w:r>
    </w:p>
    <w:p w:rsidR="006B3DA5" w:rsidRDefault="006B3DA5" w:rsidP="006B3DA5">
      <w:pPr>
        <w:pStyle w:val="ConsPlusNormal"/>
        <w:ind w:firstLine="540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Новосибирской области от 28.09.2012 N 254-ОЗ)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Normal"/>
        <w:ind w:firstLine="540"/>
        <w:jc w:val="both"/>
      </w:pPr>
      <w:r>
        <w:t>1. Органы исполнительной власти Новосибирской области в целях развития творческой самореализации инвалидов организуют проведение выставок, концертов, фестивалей, иных творческих мероприятий, а также физкультурных и спортивных мероприятий с участием инвалидов в формате, доступном для восприятия инвалидами.</w:t>
      </w:r>
    </w:p>
    <w:p w:rsidR="006B3DA5" w:rsidRDefault="006B3DA5" w:rsidP="006B3DA5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2. Органы исполнительной власти Новосибирской области в целях развития физической культуры и спорта среди инвалидов создают учреждения по физкультурно-спортивной и оздоровительной работе с инвалидами, в том числе детско-юношеские спортивно-адаптивные школы, адаптивные детско-юношеские клубы физической подготовки, и оказывают помощь спортивным клубам общественных объединений инвалидов.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 xml:space="preserve">3. Губернатор Новосибирской области в целях поддержки одаренных детей-инвалидов </w:t>
      </w:r>
      <w:r>
        <w:lastRenderedPageBreak/>
        <w:t>устанавливает (учреждает) стипендии, премии.</w:t>
      </w:r>
    </w:p>
    <w:p w:rsidR="006B3DA5" w:rsidRDefault="006B3DA5" w:rsidP="006B3DA5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20.1. Содействие трудовой занятости инвалидов</w:t>
      </w:r>
    </w:p>
    <w:p w:rsidR="006B3DA5" w:rsidRDefault="006B3DA5" w:rsidP="006B3DA5">
      <w:pPr>
        <w:pStyle w:val="ConsPlusNormal"/>
        <w:ind w:firstLine="540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Новосибирской области от 23.11.2015 N 12-ОЗ)</w:t>
      </w:r>
    </w:p>
    <w:p w:rsidR="006B3DA5" w:rsidRDefault="006B3DA5" w:rsidP="006B3DA5">
      <w:pPr>
        <w:pStyle w:val="ConsPlusNormal"/>
        <w:ind w:firstLine="540"/>
        <w:jc w:val="both"/>
      </w:pPr>
    </w:p>
    <w:p w:rsidR="006B3DA5" w:rsidRDefault="006B3DA5" w:rsidP="006B3DA5">
      <w:pPr>
        <w:pStyle w:val="ConsPlusNormal"/>
        <w:ind w:firstLine="540"/>
        <w:jc w:val="both"/>
      </w:pPr>
      <w:r>
        <w:t>Работодателям, численность работников которых составляет 35 человек и более, устанавливается квота для приема на работу инвалидов в размере трех процентов среднесписочной численности работников, при этом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</w:t>
      </w:r>
    </w:p>
    <w:p w:rsidR="006B3DA5" w:rsidRDefault="006B3DA5" w:rsidP="006B3DA5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Новосибирской области от 10.11.2017 N 217-ОЗ)</w:t>
      </w:r>
    </w:p>
    <w:p w:rsidR="006B3DA5" w:rsidRDefault="006B3DA5" w:rsidP="006B3DA5">
      <w:pPr>
        <w:pStyle w:val="ConsPlusNormal"/>
        <w:spacing w:before="240"/>
        <w:ind w:firstLine="540"/>
        <w:jc w:val="both"/>
      </w:pPr>
      <w:r>
        <w:t>Областной исполнительный орган государственной власти Новосибирской области, осуществляющий государственное управление и нормативное правовое регулирование в сфере труда, занятости населения, содействует трудовой занятости инвалидов, в том числе стимулирует создание специальных рабочих мест для их трудоустройства, устанавливает минимальное количество специальных рабочих мест для трудоустройства инвалидов для каждого предприятия, учреждения, организации в пределах установленной квоты для приема на работу инвалидов, а также обеспечивает соблюдение порядка проведения специальных мероприятий, способствующих повышению их конкурентоспособности на рынке труда.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jc w:val="center"/>
        <w:outlineLvl w:val="0"/>
      </w:pPr>
      <w:r>
        <w:t>Глава 5. ЗАКЛЮЧИТЕЛЬНЫЕ ПОЛОЖЕНИЯ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21. Порядок введения в действие настоящего Закона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Title"/>
        <w:ind w:firstLine="540"/>
        <w:jc w:val="both"/>
        <w:outlineLvl w:val="1"/>
      </w:pPr>
      <w:r>
        <w:t>Статья 22. О приведении правовых актов в соответствие с настоящим Законом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Normal"/>
        <w:ind w:firstLine="540"/>
        <w:jc w:val="both"/>
      </w:pPr>
      <w:r>
        <w:t>Администрации области привести свои нормативные правовые акты в соответствие с настоящим Законом.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Normal"/>
        <w:jc w:val="right"/>
      </w:pPr>
      <w:r>
        <w:t>Глава администрации</w:t>
      </w:r>
    </w:p>
    <w:p w:rsidR="006B3DA5" w:rsidRDefault="006B3DA5" w:rsidP="006B3DA5">
      <w:pPr>
        <w:pStyle w:val="ConsPlusNormal"/>
        <w:jc w:val="right"/>
      </w:pPr>
      <w:r>
        <w:t>Новосибирской области</w:t>
      </w:r>
    </w:p>
    <w:p w:rsidR="006B3DA5" w:rsidRDefault="006B3DA5" w:rsidP="006B3DA5">
      <w:pPr>
        <w:pStyle w:val="ConsPlusNormal"/>
        <w:jc w:val="right"/>
      </w:pPr>
      <w:r>
        <w:t>В.П.МУХА</w:t>
      </w:r>
    </w:p>
    <w:p w:rsidR="006B3DA5" w:rsidRDefault="006B3DA5" w:rsidP="006B3DA5">
      <w:pPr>
        <w:pStyle w:val="ConsPlusNormal"/>
      </w:pPr>
      <w:r>
        <w:t>г. Новосибирск</w:t>
      </w:r>
    </w:p>
    <w:p w:rsidR="006B3DA5" w:rsidRDefault="006B3DA5" w:rsidP="006B3DA5">
      <w:pPr>
        <w:pStyle w:val="ConsPlusNormal"/>
        <w:spacing w:before="240"/>
      </w:pPr>
      <w:r>
        <w:t>12 марта 1999 года</w:t>
      </w:r>
    </w:p>
    <w:p w:rsidR="006B3DA5" w:rsidRDefault="006B3DA5" w:rsidP="006B3DA5">
      <w:pPr>
        <w:pStyle w:val="ConsPlusNormal"/>
        <w:spacing w:before="240"/>
      </w:pPr>
      <w:r>
        <w:t>N 45-ОЗ</w:t>
      </w: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Normal"/>
      </w:pPr>
    </w:p>
    <w:p w:rsidR="006B3DA5" w:rsidRDefault="006B3DA5" w:rsidP="006B3D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1E51" w:rsidRDefault="00891E51"/>
    <w:sectPr w:rsidR="00891E51">
      <w:headerReference w:type="default" r:id="rId85"/>
      <w:footerReference w:type="default" r:id="rId8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1E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1E5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1E5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1E5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B3DA5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B3DA5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91E51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1E5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Новосибирской области от 12.03.1999 N 45-ОЗ</w:t>
          </w:r>
          <w:r>
            <w:rPr>
              <w:sz w:val="16"/>
              <w:szCs w:val="16"/>
            </w:rPr>
            <w:br/>
            <w:t>(ред. от 09.10.2019)</w:t>
          </w:r>
          <w:r>
            <w:rPr>
              <w:sz w:val="16"/>
              <w:szCs w:val="16"/>
            </w:rPr>
            <w:br/>
            <w:t>"О социальной защите инвалидов в Новосибирской об...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1E51">
          <w:pPr>
            <w:pStyle w:val="ConsPlusNormal"/>
            <w:jc w:val="center"/>
          </w:pPr>
        </w:p>
        <w:p w:rsidR="00000000" w:rsidRDefault="00891E5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1E5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</w:t>
          </w:r>
          <w:r>
            <w:rPr>
              <w:sz w:val="18"/>
              <w:szCs w:val="18"/>
            </w:rPr>
            <w:t xml:space="preserve">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18.11.2019</w:t>
          </w:r>
        </w:p>
      </w:tc>
    </w:tr>
  </w:tbl>
  <w:p w:rsidR="00000000" w:rsidRDefault="00891E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91E5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6B3DA5"/>
    <w:rsid w:val="006B3DA5"/>
    <w:rsid w:val="0089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B3D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6B3DA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BR049&amp;n=42647&amp;date=18.11.2019&amp;dst=100008&amp;fld=134" TargetMode="External"/><Relationship Id="rId18" Type="http://schemas.openxmlformats.org/officeDocument/2006/relationships/hyperlink" Target="https://login.consultant.ru/link/?req=doc&amp;base=RLBR049&amp;n=106653&amp;date=18.11.2019&amp;dst=100008&amp;fld=134" TargetMode="External"/><Relationship Id="rId26" Type="http://schemas.openxmlformats.org/officeDocument/2006/relationships/hyperlink" Target="https://login.consultant.ru/link/?req=doc&amp;base=RLBR049&amp;n=11409&amp;date=18.11.2019&amp;dst=100010&amp;fld=134" TargetMode="External"/><Relationship Id="rId39" Type="http://schemas.openxmlformats.org/officeDocument/2006/relationships/hyperlink" Target="https://login.consultant.ru/link/?req=doc&amp;base=RLBR049&amp;n=42647&amp;date=18.11.2019&amp;dst=100011&amp;fld=134" TargetMode="External"/><Relationship Id="rId21" Type="http://schemas.openxmlformats.org/officeDocument/2006/relationships/hyperlink" Target="https://login.consultant.ru/link/?req=doc&amp;base=RZR&amp;n=2875&amp;date=18.11.2019" TargetMode="External"/><Relationship Id="rId34" Type="http://schemas.openxmlformats.org/officeDocument/2006/relationships/hyperlink" Target="https://login.consultant.ru/link/?req=doc&amp;base=RLBR049&amp;n=57932&amp;date=18.11.2019&amp;dst=100009&amp;fld=134" TargetMode="External"/><Relationship Id="rId42" Type="http://schemas.openxmlformats.org/officeDocument/2006/relationships/hyperlink" Target="https://login.consultant.ru/link/?req=doc&amp;base=RLBR049&amp;n=85172&amp;date=18.11.2019&amp;dst=100019&amp;fld=134" TargetMode="External"/><Relationship Id="rId47" Type="http://schemas.openxmlformats.org/officeDocument/2006/relationships/hyperlink" Target="https://login.consultant.ru/link/?req=doc&amp;base=RLBR049&amp;n=106653&amp;date=18.11.2019&amp;dst=100009&amp;fld=134" TargetMode="External"/><Relationship Id="rId50" Type="http://schemas.openxmlformats.org/officeDocument/2006/relationships/hyperlink" Target="https://login.consultant.ru/link/?req=doc&amp;base=RLBR049&amp;n=85172&amp;date=18.11.2019&amp;dst=100052&amp;fld=134" TargetMode="External"/><Relationship Id="rId55" Type="http://schemas.openxmlformats.org/officeDocument/2006/relationships/hyperlink" Target="https://login.consultant.ru/link/?req=doc&amp;base=RLBR049&amp;n=57932&amp;date=18.11.2019&amp;dst=100024&amp;fld=134" TargetMode="External"/><Relationship Id="rId63" Type="http://schemas.openxmlformats.org/officeDocument/2006/relationships/hyperlink" Target="https://login.consultant.ru/link/?req=doc&amp;base=RLBR049&amp;n=122725&amp;date=18.11.2019&amp;dst=100011&amp;fld=134" TargetMode="External"/><Relationship Id="rId68" Type="http://schemas.openxmlformats.org/officeDocument/2006/relationships/hyperlink" Target="https://login.consultant.ru/link/?req=doc&amp;base=RLBR049&amp;n=85172&amp;date=18.11.2019&amp;dst=100061&amp;fld=134" TargetMode="External"/><Relationship Id="rId76" Type="http://schemas.openxmlformats.org/officeDocument/2006/relationships/hyperlink" Target="https://login.consultant.ru/link/?req=doc&amp;base=RLBR049&amp;n=97868&amp;date=18.11.2019&amp;dst=100011&amp;fld=134" TargetMode="External"/><Relationship Id="rId84" Type="http://schemas.openxmlformats.org/officeDocument/2006/relationships/hyperlink" Target="https://login.consultant.ru/link/?req=doc&amp;base=RLBR049&amp;n=107597&amp;date=18.11.2019&amp;dst=100012&amp;fld=134" TargetMode="External"/><Relationship Id="rId7" Type="http://schemas.openxmlformats.org/officeDocument/2006/relationships/hyperlink" Target="https://login.consultant.ru/link/?req=doc&amp;base=RLBR049&amp;n=11961&amp;date=18.11.2019&amp;dst=100007&amp;fld=134" TargetMode="External"/><Relationship Id="rId71" Type="http://schemas.openxmlformats.org/officeDocument/2006/relationships/hyperlink" Target="https://login.consultant.ru/link/?req=doc&amp;base=RLBR049&amp;n=17975&amp;date=18.11.2019&amp;dst=100061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BR049&amp;n=97868&amp;date=18.11.2019&amp;dst=100008&amp;fld=134" TargetMode="External"/><Relationship Id="rId29" Type="http://schemas.openxmlformats.org/officeDocument/2006/relationships/hyperlink" Target="https://login.consultant.ru/link/?req=doc&amp;base=RLBR049&amp;n=11409&amp;date=18.11.2019&amp;dst=100010&amp;fld=134" TargetMode="External"/><Relationship Id="rId11" Type="http://schemas.openxmlformats.org/officeDocument/2006/relationships/hyperlink" Target="https://login.consultant.ru/link/?req=doc&amp;base=RLBR049&amp;n=35906&amp;date=18.11.2019&amp;dst=100008&amp;fld=134" TargetMode="External"/><Relationship Id="rId24" Type="http://schemas.openxmlformats.org/officeDocument/2006/relationships/hyperlink" Target="https://login.consultant.ru/link/?req=doc&amp;base=RLBR049&amp;n=11409&amp;date=18.11.2019&amp;dst=100008&amp;fld=134" TargetMode="External"/><Relationship Id="rId32" Type="http://schemas.openxmlformats.org/officeDocument/2006/relationships/hyperlink" Target="https://login.consultant.ru/link/?req=doc&amp;base=RLBR049&amp;n=11409&amp;date=18.11.2019&amp;dst=100010&amp;fld=134" TargetMode="External"/><Relationship Id="rId37" Type="http://schemas.openxmlformats.org/officeDocument/2006/relationships/hyperlink" Target="https://login.consultant.ru/link/?req=doc&amp;base=RLBR049&amp;n=85172&amp;date=18.11.2019&amp;dst=100015&amp;fld=134" TargetMode="External"/><Relationship Id="rId40" Type="http://schemas.openxmlformats.org/officeDocument/2006/relationships/hyperlink" Target="https://login.consultant.ru/link/?req=doc&amp;base=RLBR049&amp;n=17975&amp;date=18.11.2019&amp;dst=100012&amp;fld=134" TargetMode="External"/><Relationship Id="rId45" Type="http://schemas.openxmlformats.org/officeDocument/2006/relationships/hyperlink" Target="https://login.consultant.ru/link/?req=doc&amp;base=RLBR049&amp;n=85172&amp;date=18.11.2019&amp;dst=100027&amp;fld=134" TargetMode="External"/><Relationship Id="rId53" Type="http://schemas.openxmlformats.org/officeDocument/2006/relationships/hyperlink" Target="https://login.consultant.ru/link/?req=doc&amp;base=RLBR049&amp;n=57932&amp;date=18.11.2019&amp;dst=100022&amp;fld=134" TargetMode="External"/><Relationship Id="rId58" Type="http://schemas.openxmlformats.org/officeDocument/2006/relationships/hyperlink" Target="https://login.consultant.ru/link/?req=doc&amp;base=RLBR049&amp;n=85172&amp;date=18.11.2019&amp;dst=100055&amp;fld=134" TargetMode="External"/><Relationship Id="rId66" Type="http://schemas.openxmlformats.org/officeDocument/2006/relationships/hyperlink" Target="https://login.consultant.ru/link/?req=doc&amp;base=RLBR049&amp;n=85172&amp;date=18.11.2019&amp;dst=100060&amp;fld=134" TargetMode="External"/><Relationship Id="rId74" Type="http://schemas.openxmlformats.org/officeDocument/2006/relationships/hyperlink" Target="https://login.consultant.ru/link/?req=doc&amp;base=RLBR049&amp;n=85172&amp;date=18.11.2019&amp;dst=100065&amp;fld=134" TargetMode="External"/><Relationship Id="rId79" Type="http://schemas.openxmlformats.org/officeDocument/2006/relationships/hyperlink" Target="https://login.consultant.ru/link/?req=doc&amp;base=RLBR049&amp;n=106653&amp;date=18.11.2019&amp;dst=100010&amp;fld=134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https://login.consultant.ru/link/?req=doc&amp;base=RLBR049&amp;n=122725&amp;date=18.11.2019&amp;dst=100009&amp;fld=134" TargetMode="External"/><Relationship Id="rId82" Type="http://schemas.openxmlformats.org/officeDocument/2006/relationships/hyperlink" Target="https://login.consultant.ru/link/?req=doc&amp;base=RLBR049&amp;n=85172&amp;date=18.11.2019&amp;dst=100078&amp;fld=134" TargetMode="External"/><Relationship Id="rId19" Type="http://schemas.openxmlformats.org/officeDocument/2006/relationships/hyperlink" Target="https://login.consultant.ru/link/?req=doc&amp;base=RLBR049&amp;n=122725&amp;date=18.11.2019&amp;dst=100008&amp;fld=134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https://login.consultant.ru/link/?req=doc&amp;base=RLBR049&amp;n=21919&amp;date=18.11.2019&amp;dst=100008&amp;fld=134" TargetMode="External"/><Relationship Id="rId14" Type="http://schemas.openxmlformats.org/officeDocument/2006/relationships/hyperlink" Target="https://login.consultant.ru/link/?req=doc&amp;base=RLBR049&amp;n=57932&amp;date=18.11.2019&amp;dst=100008&amp;fld=134" TargetMode="External"/><Relationship Id="rId22" Type="http://schemas.openxmlformats.org/officeDocument/2006/relationships/hyperlink" Target="https://login.consultant.ru/link/?req=doc&amp;base=RLBR049&amp;n=113005&amp;date=18.11.2019" TargetMode="External"/><Relationship Id="rId27" Type="http://schemas.openxmlformats.org/officeDocument/2006/relationships/hyperlink" Target="https://login.consultant.ru/link/?req=doc&amp;base=RLBR049&amp;n=11409&amp;date=18.11.2019&amp;dst=100010&amp;fld=134" TargetMode="External"/><Relationship Id="rId30" Type="http://schemas.openxmlformats.org/officeDocument/2006/relationships/hyperlink" Target="https://login.consultant.ru/link/?req=doc&amp;base=RLBR049&amp;n=11409&amp;date=18.11.2019&amp;dst=100010&amp;fld=134" TargetMode="External"/><Relationship Id="rId35" Type="http://schemas.openxmlformats.org/officeDocument/2006/relationships/hyperlink" Target="https://login.consultant.ru/link/?req=doc&amp;base=RLBR049&amp;n=17975&amp;date=18.11.2019&amp;dst=100010&amp;fld=134" TargetMode="External"/><Relationship Id="rId43" Type="http://schemas.openxmlformats.org/officeDocument/2006/relationships/hyperlink" Target="https://login.consultant.ru/link/?req=doc&amp;base=RLBR049&amp;n=17975&amp;date=18.11.2019&amp;dst=100016&amp;fld=134" TargetMode="External"/><Relationship Id="rId48" Type="http://schemas.openxmlformats.org/officeDocument/2006/relationships/hyperlink" Target="https://login.consultant.ru/link/?req=doc&amp;base=RLBR049&amp;n=107597&amp;date=18.11.2019&amp;dst=100010&amp;fld=134" TargetMode="External"/><Relationship Id="rId56" Type="http://schemas.openxmlformats.org/officeDocument/2006/relationships/hyperlink" Target="https://login.consultant.ru/link/?req=doc&amp;base=RLBR049&amp;n=57932&amp;date=18.11.2019&amp;dst=100025&amp;fld=134" TargetMode="External"/><Relationship Id="rId64" Type="http://schemas.openxmlformats.org/officeDocument/2006/relationships/hyperlink" Target="https://login.consultant.ru/link/?req=doc&amp;base=RLBR049&amp;n=21919&amp;date=18.11.2019&amp;dst=100059&amp;fld=134" TargetMode="External"/><Relationship Id="rId69" Type="http://schemas.openxmlformats.org/officeDocument/2006/relationships/hyperlink" Target="https://login.consultant.ru/link/?req=doc&amp;base=RLBR049&amp;n=21919&amp;date=18.11.2019&amp;dst=100063&amp;fld=134" TargetMode="External"/><Relationship Id="rId77" Type="http://schemas.openxmlformats.org/officeDocument/2006/relationships/hyperlink" Target="https://login.consultant.ru/link/?req=doc&amp;base=RLBR049&amp;n=97868&amp;date=18.11.2019&amp;dst=100012&amp;fld=134" TargetMode="External"/><Relationship Id="rId8" Type="http://schemas.openxmlformats.org/officeDocument/2006/relationships/hyperlink" Target="https://login.consultant.ru/link/?req=doc&amp;base=RLBR049&amp;n=17975&amp;date=18.11.2019&amp;dst=100007&amp;fld=134" TargetMode="External"/><Relationship Id="rId51" Type="http://schemas.openxmlformats.org/officeDocument/2006/relationships/hyperlink" Target="https://login.consultant.ru/link/?req=doc&amp;base=RLBR049&amp;n=85172&amp;date=18.11.2019&amp;dst=100053&amp;fld=134" TargetMode="External"/><Relationship Id="rId72" Type="http://schemas.openxmlformats.org/officeDocument/2006/relationships/hyperlink" Target="https://login.consultant.ru/link/?req=doc&amp;base=RLBR049&amp;n=57932&amp;date=18.11.2019&amp;dst=100030&amp;fld=134" TargetMode="External"/><Relationship Id="rId80" Type="http://schemas.openxmlformats.org/officeDocument/2006/relationships/hyperlink" Target="https://login.consultant.ru/link/?req=doc&amp;base=RLBR049&amp;n=57932&amp;date=18.11.2019&amp;dst=100036&amp;fld=134" TargetMode="External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BR049&amp;n=37998&amp;date=18.11.2019&amp;dst=100008&amp;fld=134" TargetMode="External"/><Relationship Id="rId17" Type="http://schemas.openxmlformats.org/officeDocument/2006/relationships/hyperlink" Target="https://login.consultant.ru/link/?req=doc&amp;base=RLBR049&amp;n=107597&amp;date=18.11.2019&amp;dst=100008&amp;fld=134" TargetMode="External"/><Relationship Id="rId25" Type="http://schemas.openxmlformats.org/officeDocument/2006/relationships/hyperlink" Target="https://login.consultant.ru/link/?req=doc&amp;base=RLBR049&amp;n=85172&amp;date=18.11.2019&amp;dst=100012&amp;fld=134" TargetMode="External"/><Relationship Id="rId33" Type="http://schemas.openxmlformats.org/officeDocument/2006/relationships/hyperlink" Target="https://login.consultant.ru/link/?req=doc&amp;base=RLBR049&amp;n=21919&amp;date=18.11.2019&amp;dst=100045&amp;fld=134" TargetMode="External"/><Relationship Id="rId38" Type="http://schemas.openxmlformats.org/officeDocument/2006/relationships/hyperlink" Target="https://login.consultant.ru/link/?req=doc&amp;base=RLBR049&amp;n=85172&amp;date=18.11.2019&amp;dst=100016&amp;fld=134" TargetMode="External"/><Relationship Id="rId46" Type="http://schemas.openxmlformats.org/officeDocument/2006/relationships/hyperlink" Target="https://login.consultant.ru/link/?req=doc&amp;base=RLBR049&amp;n=97868&amp;date=18.11.2019&amp;dst=100009&amp;fld=134" TargetMode="External"/><Relationship Id="rId59" Type="http://schemas.openxmlformats.org/officeDocument/2006/relationships/hyperlink" Target="https://login.consultant.ru/link/?req=doc&amp;base=RLBR049&amp;n=85172&amp;date=18.11.2019&amp;dst=100057&amp;fld=134" TargetMode="External"/><Relationship Id="rId67" Type="http://schemas.openxmlformats.org/officeDocument/2006/relationships/hyperlink" Target="https://login.consultant.ru/link/?req=doc&amp;base=RLBR049&amp;n=21919&amp;date=18.11.2019&amp;dst=100061&amp;fld=134" TargetMode="External"/><Relationship Id="rId20" Type="http://schemas.openxmlformats.org/officeDocument/2006/relationships/hyperlink" Target="https://login.consultant.ru/link/?req=doc&amp;base=RLBR049&amp;n=85172&amp;date=18.11.2019&amp;dst=100009&amp;fld=134" TargetMode="External"/><Relationship Id="rId41" Type="http://schemas.openxmlformats.org/officeDocument/2006/relationships/hyperlink" Target="https://login.consultant.ru/link/?req=doc&amp;base=RLBR049&amp;n=85172&amp;date=18.11.2019&amp;dst=100017&amp;fld=134" TargetMode="External"/><Relationship Id="rId54" Type="http://schemas.openxmlformats.org/officeDocument/2006/relationships/hyperlink" Target="https://login.consultant.ru/link/?req=doc&amp;base=RLBR049&amp;n=57932&amp;date=18.11.2019&amp;dst=100023&amp;fld=134" TargetMode="External"/><Relationship Id="rId62" Type="http://schemas.openxmlformats.org/officeDocument/2006/relationships/hyperlink" Target="https://login.consultant.ru/link/?req=doc&amp;base=RLBR049&amp;n=85172&amp;date=18.11.2019&amp;dst=100058&amp;fld=134" TargetMode="External"/><Relationship Id="rId70" Type="http://schemas.openxmlformats.org/officeDocument/2006/relationships/hyperlink" Target="https://login.consultant.ru/link/?req=doc&amp;base=RLBR049&amp;n=57932&amp;date=18.11.2019&amp;dst=100029&amp;fld=134" TargetMode="External"/><Relationship Id="rId75" Type="http://schemas.openxmlformats.org/officeDocument/2006/relationships/hyperlink" Target="https://login.consultant.ru/link/?req=doc&amp;base=RLBR049&amp;n=85172&amp;date=18.11.2019&amp;dst=100066&amp;fld=134" TargetMode="External"/><Relationship Id="rId83" Type="http://schemas.openxmlformats.org/officeDocument/2006/relationships/hyperlink" Target="https://login.consultant.ru/link/?req=doc&amp;base=RLBR049&amp;n=85172&amp;date=18.11.2019&amp;dst=100079&amp;fld=134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BR049&amp;n=11409&amp;date=18.11.2019&amp;dst=100007&amp;fld=134" TargetMode="External"/><Relationship Id="rId15" Type="http://schemas.openxmlformats.org/officeDocument/2006/relationships/hyperlink" Target="https://login.consultant.ru/link/?req=doc&amp;base=RLBR049&amp;n=85172&amp;date=18.11.2019&amp;dst=100008&amp;fld=134" TargetMode="External"/><Relationship Id="rId23" Type="http://schemas.openxmlformats.org/officeDocument/2006/relationships/hyperlink" Target="https://login.consultant.ru/link/?req=doc&amp;base=RLBR049&amp;n=107597&amp;date=18.11.2019&amp;dst=100009&amp;fld=134" TargetMode="External"/><Relationship Id="rId28" Type="http://schemas.openxmlformats.org/officeDocument/2006/relationships/hyperlink" Target="https://login.consultant.ru/link/?req=doc&amp;base=RLBR049&amp;n=11409&amp;date=18.11.2019&amp;dst=100010&amp;fld=134" TargetMode="External"/><Relationship Id="rId36" Type="http://schemas.openxmlformats.org/officeDocument/2006/relationships/hyperlink" Target="https://login.consultant.ru/link/?req=doc&amp;base=RLBR049&amp;n=21919&amp;date=18.11.2019&amp;dst=100047&amp;fld=134" TargetMode="External"/><Relationship Id="rId49" Type="http://schemas.openxmlformats.org/officeDocument/2006/relationships/hyperlink" Target="https://login.consultant.ru/link/?req=doc&amp;base=RLBR049&amp;n=17975&amp;date=18.11.2019&amp;dst=100031&amp;fld=134" TargetMode="External"/><Relationship Id="rId57" Type="http://schemas.openxmlformats.org/officeDocument/2006/relationships/hyperlink" Target="https://login.consultant.ru/link/?req=doc&amp;base=RLBR049&amp;n=57932&amp;date=18.11.2019&amp;dst=100026&amp;fld=134" TargetMode="External"/><Relationship Id="rId10" Type="http://schemas.openxmlformats.org/officeDocument/2006/relationships/hyperlink" Target="https://login.consultant.ru/link/?req=doc&amp;base=RLBR049&amp;n=29349&amp;date=18.11.2019&amp;dst=100008&amp;fld=134" TargetMode="External"/><Relationship Id="rId31" Type="http://schemas.openxmlformats.org/officeDocument/2006/relationships/hyperlink" Target="https://login.consultant.ru/link/?req=doc&amp;base=RLBR049&amp;n=85172&amp;date=18.11.2019&amp;dst=100013&amp;fld=134" TargetMode="External"/><Relationship Id="rId44" Type="http://schemas.openxmlformats.org/officeDocument/2006/relationships/hyperlink" Target="https://login.consultant.ru/link/?req=doc&amp;base=RLBR049&amp;n=85172&amp;date=18.11.2019&amp;dst=100022&amp;fld=134" TargetMode="External"/><Relationship Id="rId52" Type="http://schemas.openxmlformats.org/officeDocument/2006/relationships/hyperlink" Target="https://login.consultant.ru/link/?req=doc&amp;base=RLBR049&amp;n=17975&amp;date=18.11.2019&amp;dst=100049&amp;fld=134" TargetMode="External"/><Relationship Id="rId60" Type="http://schemas.openxmlformats.org/officeDocument/2006/relationships/hyperlink" Target="https://login.consultant.ru/link/?req=doc&amp;base=RLBR049&amp;n=37998&amp;date=18.11.2019&amp;dst=100008&amp;fld=134" TargetMode="External"/><Relationship Id="rId65" Type="http://schemas.openxmlformats.org/officeDocument/2006/relationships/hyperlink" Target="https://login.consultant.ru/link/?req=doc&amp;base=RLBR049&amp;n=57932&amp;date=18.11.2019&amp;dst=100028&amp;fld=134" TargetMode="External"/><Relationship Id="rId73" Type="http://schemas.openxmlformats.org/officeDocument/2006/relationships/hyperlink" Target="https://login.consultant.ru/link/?req=doc&amp;base=RLBR049&amp;n=85172&amp;date=18.11.2019&amp;dst=100063&amp;fld=134" TargetMode="External"/><Relationship Id="rId78" Type="http://schemas.openxmlformats.org/officeDocument/2006/relationships/hyperlink" Target="https://login.consultant.ru/link/?req=doc&amp;base=RLBR049&amp;n=85172&amp;date=18.11.2019&amp;dst=100072&amp;fld=134" TargetMode="External"/><Relationship Id="rId81" Type="http://schemas.openxmlformats.org/officeDocument/2006/relationships/hyperlink" Target="https://login.consultant.ru/link/?req=doc&amp;base=RLBR049&amp;n=85172&amp;date=18.11.2019&amp;dst=100077&amp;fld=134" TargetMode="External"/><Relationship Id="rId86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4602</Words>
  <Characters>26232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2020-02-17T05:04:00Z</dcterms:created>
  <dcterms:modified xsi:type="dcterms:W3CDTF">2020-02-17T05:04:00Z</dcterms:modified>
</cp:coreProperties>
</file>