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606"/>
        <w:tblW w:w="0" w:type="auto"/>
        <w:tblLook w:val="04A0"/>
      </w:tblPr>
      <w:tblGrid>
        <w:gridCol w:w="3589"/>
        <w:gridCol w:w="5982"/>
      </w:tblGrid>
      <w:tr w:rsidR="00D926C6" w:rsidTr="00ED0666">
        <w:trPr>
          <w:trHeight w:val="557"/>
        </w:trPr>
        <w:tc>
          <w:tcPr>
            <w:tcW w:w="9571" w:type="dxa"/>
            <w:gridSpan w:val="2"/>
            <w:hideMark/>
          </w:tcPr>
          <w:p w:rsidR="00D926C6" w:rsidRPr="00D004A7" w:rsidRDefault="00D926C6" w:rsidP="00ED0666">
            <w:pPr>
              <w:pStyle w:val="msonormalbullet1gif"/>
              <w:spacing w:after="0" w:afterAutospacing="0"/>
              <w:ind w:firstLine="357"/>
              <w:contextualSpacing/>
              <w:jc w:val="center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>Условия оплаты  за предоставленные социальные  услуги</w:t>
            </w:r>
          </w:p>
          <w:p w:rsidR="00D926C6" w:rsidRDefault="00D926C6" w:rsidP="00ED0666">
            <w:pPr>
              <w:pStyle w:val="msonormalbullet2gif"/>
              <w:spacing w:after="0" w:afterAutospacing="0"/>
              <w:ind w:firstLine="357"/>
              <w:contextualSpacing/>
              <w:jc w:val="center"/>
              <w:rPr>
                <w:rFonts w:asciiTheme="majorHAnsi" w:hAnsiTheme="majorHAnsi" w:cstheme="minorBidi"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>отделениями МБУ « КЦСОН Болотнинского района НСО»</w:t>
            </w:r>
          </w:p>
        </w:tc>
      </w:tr>
      <w:tr w:rsidR="00D926C6" w:rsidTr="00ED0666">
        <w:tc>
          <w:tcPr>
            <w:tcW w:w="9571" w:type="dxa"/>
            <w:gridSpan w:val="2"/>
            <w:hideMark/>
          </w:tcPr>
          <w:p w:rsidR="00D926C6" w:rsidRDefault="00D926C6" w:rsidP="00ED0666">
            <w:pPr>
              <w:pStyle w:val="msonormalbullet2gif"/>
              <w:spacing w:after="0" w:afterAutospacing="0"/>
              <w:contextualSpacing/>
              <w:jc w:val="center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>Предоставление социальных услуг</w:t>
            </w:r>
            <w:r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 xml:space="preserve">    </w:t>
            </w: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 xml:space="preserve">бесплатно   </w:t>
            </w:r>
          </w:p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right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 xml:space="preserve"> </w:t>
            </w:r>
            <w:r w:rsidRPr="00D004A7">
              <w:rPr>
                <w:rFonts w:asciiTheme="majorHAnsi" w:hAnsiTheme="majorHAnsi" w:cstheme="minorBidi"/>
                <w:b/>
              </w:rPr>
              <w:t>( ст. 31 ФЗ -442)</w:t>
            </w:r>
          </w:p>
        </w:tc>
      </w:tr>
      <w:tr w:rsidR="00D926C6" w:rsidTr="00ED0666">
        <w:trPr>
          <w:trHeight w:val="390"/>
        </w:trPr>
        <w:tc>
          <w:tcPr>
            <w:tcW w:w="3589" w:type="dxa"/>
            <w:vMerge w:val="restart"/>
          </w:tcPr>
          <w:p w:rsidR="00D926C6" w:rsidRDefault="00D926C6" w:rsidP="00ED0666">
            <w:pPr>
              <w:pStyle w:val="msonormalbullet2gif"/>
              <w:spacing w:after="0" w:afterAutospacing="0"/>
              <w:contextualSpacing/>
              <w:jc w:val="center"/>
              <w:rPr>
                <w:rFonts w:asciiTheme="majorHAnsi" w:hAnsiTheme="majorHAnsi"/>
                <w:color w:val="0000FF"/>
                <w:sz w:val="28"/>
                <w:szCs w:val="28"/>
              </w:rPr>
            </w:pPr>
          </w:p>
          <w:p w:rsidR="00D926C6" w:rsidRDefault="00D926C6" w:rsidP="00ED0666">
            <w:pPr>
              <w:pStyle w:val="msonormalbullet2gif"/>
              <w:spacing w:after="0" w:afterAutospacing="0"/>
              <w:contextualSpacing/>
              <w:jc w:val="center"/>
              <w:rPr>
                <w:rFonts w:asciiTheme="majorHAnsi" w:hAnsiTheme="majorHAnsi"/>
                <w:color w:val="0000FF"/>
                <w:sz w:val="28"/>
                <w:szCs w:val="28"/>
              </w:rPr>
            </w:pPr>
          </w:p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center"/>
              <w:rPr>
                <w:rFonts w:asciiTheme="majorHAnsi" w:hAnsiTheme="majorHAnsi"/>
                <w:b/>
                <w:color w:val="C00000"/>
                <w:sz w:val="32"/>
                <w:szCs w:val="32"/>
                <w:u w:val="single"/>
              </w:rPr>
            </w:pPr>
            <w:r w:rsidRPr="00D004A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Социальные услуги в форме социального обслуживания на дому, в </w:t>
            </w:r>
            <w:proofErr w:type="spellStart"/>
            <w:r w:rsidRPr="00D004A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полустационарной</w:t>
            </w:r>
            <w:proofErr w:type="spellEnd"/>
            <w:r w:rsidRPr="00D004A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и стационарной формах социального обслуживания предоставляются    </w:t>
            </w:r>
            <w:r w:rsidRPr="00D004A7">
              <w:rPr>
                <w:rFonts w:asciiTheme="majorHAnsi" w:hAnsiTheme="majorHAnsi"/>
                <w:b/>
                <w:color w:val="C00000"/>
                <w:sz w:val="32"/>
                <w:szCs w:val="32"/>
                <w:u w:val="single"/>
              </w:rPr>
              <w:t>бесплатно:</w:t>
            </w:r>
          </w:p>
          <w:p w:rsidR="00D926C6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sz w:val="32"/>
                <w:szCs w:val="32"/>
              </w:rPr>
              <w:t>-несовершеннолетним детям;</w:t>
            </w:r>
          </w:p>
        </w:tc>
      </w:tr>
      <w:tr w:rsidR="00D926C6" w:rsidTr="00ED0666">
        <w:trPr>
          <w:trHeight w:val="998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sz w:val="32"/>
                <w:szCs w:val="32"/>
              </w:rPr>
              <w:t xml:space="preserve"> -лицам, пострадавшим в результате чрезвычайных ситуаций, вооруженных межнациональных (межэтнических) конфликтов;</w:t>
            </w:r>
          </w:p>
        </w:tc>
      </w:tr>
      <w:tr w:rsidR="00D926C6" w:rsidTr="00ED0666">
        <w:trPr>
          <w:trHeight w:val="1409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sz w:val="32"/>
                <w:szCs w:val="32"/>
              </w:rPr>
              <w:t xml:space="preserve">   -</w:t>
            </w:r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>инвалидам, при условии предоставления социальных услуг, в соответствии с индивидуальной программой реабилитации  инвалид</w:t>
            </w:r>
            <w:proofErr w:type="gramStart"/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>а(</w:t>
            </w:r>
            <w:proofErr w:type="gramEnd"/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 xml:space="preserve"> ИПРИ). </w:t>
            </w:r>
          </w:p>
        </w:tc>
      </w:tr>
      <w:tr w:rsidR="00D926C6" w:rsidTr="00ED0666">
        <w:trPr>
          <w:trHeight w:val="326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>- инвалидам Великой Отечественной войны;</w:t>
            </w:r>
          </w:p>
        </w:tc>
      </w:tr>
      <w:tr w:rsidR="00D926C6" w:rsidTr="00ED0666">
        <w:trPr>
          <w:trHeight w:val="423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 xml:space="preserve"> - участникам Великой Отечественной войны;</w:t>
            </w:r>
          </w:p>
        </w:tc>
      </w:tr>
      <w:tr w:rsidR="00D926C6" w:rsidTr="00ED0666">
        <w:trPr>
          <w:trHeight w:val="1057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sz w:val="32"/>
                <w:szCs w:val="32"/>
              </w:rPr>
              <w:t>- одиноко проживающим супругам погибших (умерших) инвалидов Великой Отечественной войны, участников Великой Отечественной войны.</w:t>
            </w:r>
          </w:p>
        </w:tc>
      </w:tr>
      <w:tr w:rsidR="00D926C6" w:rsidTr="00ED0666">
        <w:trPr>
          <w:trHeight w:val="1783"/>
        </w:trPr>
        <w:tc>
          <w:tcPr>
            <w:tcW w:w="0" w:type="auto"/>
            <w:vMerge/>
            <w:hideMark/>
          </w:tcPr>
          <w:p w:rsidR="00D926C6" w:rsidRDefault="00D926C6" w:rsidP="00ED0666">
            <w:pPr>
              <w:rPr>
                <w:rFonts w:asciiTheme="majorHAnsi" w:eastAsia="Times New Roman" w:hAnsiTheme="majorHAnsi"/>
                <w:bCs/>
                <w:color w:val="C00000"/>
                <w:sz w:val="28"/>
                <w:szCs w:val="28"/>
              </w:rPr>
            </w:pPr>
          </w:p>
        </w:tc>
        <w:tc>
          <w:tcPr>
            <w:tcW w:w="5982" w:type="dxa"/>
            <w:hideMark/>
          </w:tcPr>
          <w:p w:rsidR="00D926C6" w:rsidRPr="00D004A7" w:rsidRDefault="00D926C6" w:rsidP="00ED066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sz w:val="32"/>
                <w:szCs w:val="32"/>
              </w:rPr>
              <w:t>-если на 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бесплатно, установленного Законом Новосибирской области.</w:t>
            </w:r>
          </w:p>
        </w:tc>
      </w:tr>
      <w:tr w:rsidR="00D926C6" w:rsidTr="00ED0666">
        <w:trPr>
          <w:trHeight w:val="1305"/>
        </w:trPr>
        <w:tc>
          <w:tcPr>
            <w:tcW w:w="9571" w:type="dxa"/>
            <w:gridSpan w:val="2"/>
            <w:hideMark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>Бесплатно</w:t>
            </w: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 xml:space="preserve">  социальные услуги  предоставляются в</w:t>
            </w:r>
            <w:r w:rsidRPr="00D004A7">
              <w:rPr>
                <w:b/>
                <w:color w:val="0000FF"/>
                <w:sz w:val="32"/>
                <w:szCs w:val="32"/>
                <w:u w:val="single"/>
              </w:rPr>
              <w:t xml:space="preserve"> отделении  профилактики безнадзорности детей и подростков,  отделении реабилитации инвалидов с составлением индивидуальной программы и в  отделении срочной помощи  без составления индивидуальной программы и договора.</w:t>
            </w: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D926C6" w:rsidTr="00ED0666">
        <w:trPr>
          <w:trHeight w:val="690"/>
        </w:trPr>
        <w:tc>
          <w:tcPr>
            <w:tcW w:w="9571" w:type="dxa"/>
            <w:gridSpan w:val="2"/>
            <w:hideMark/>
          </w:tcPr>
          <w:p w:rsidR="00D926C6" w:rsidRPr="00D004A7" w:rsidRDefault="00D926C6" w:rsidP="00ED0666">
            <w:pPr>
              <w:jc w:val="center"/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Социальные услуги за полную или частичную плату.</w:t>
            </w:r>
          </w:p>
          <w:p w:rsidR="00D926C6" w:rsidRPr="00050DC2" w:rsidRDefault="00D926C6" w:rsidP="00ED0666">
            <w:pPr>
              <w:pStyle w:val="msonormalbullet2gif"/>
              <w:spacing w:after="0" w:afterAutospacing="0"/>
              <w:contextualSpacing/>
              <w:jc w:val="right"/>
              <w:rPr>
                <w:rFonts w:asciiTheme="majorHAnsi" w:hAnsiTheme="majorHAnsi" w:cstheme="minorBidi"/>
              </w:rPr>
            </w:pPr>
            <w:proofErr w:type="gramStart"/>
            <w:r w:rsidRPr="00050DC2">
              <w:rPr>
                <w:rFonts w:asciiTheme="majorHAnsi" w:hAnsiTheme="majorHAnsi" w:cstheme="minorBidi"/>
                <w:b/>
              </w:rPr>
              <w:t>(ст.32.</w:t>
            </w:r>
            <w:proofErr w:type="gramEnd"/>
            <w:r w:rsidRPr="00050DC2">
              <w:rPr>
                <w:rFonts w:asciiTheme="majorHAnsi" w:hAnsiTheme="majorHAnsi" w:cstheme="minorBidi"/>
                <w:b/>
              </w:rPr>
              <w:t xml:space="preserve"> </w:t>
            </w:r>
            <w:proofErr w:type="gramStart"/>
            <w:r w:rsidRPr="00050DC2">
              <w:rPr>
                <w:rFonts w:asciiTheme="majorHAnsi" w:hAnsiTheme="majorHAnsi" w:cstheme="minorBidi"/>
                <w:b/>
              </w:rPr>
              <w:t>ФЗ-442)</w:t>
            </w:r>
            <w:proofErr w:type="gramEnd"/>
          </w:p>
        </w:tc>
      </w:tr>
      <w:tr w:rsidR="00D926C6" w:rsidRPr="00D004A7" w:rsidTr="00ED0666">
        <w:tc>
          <w:tcPr>
            <w:tcW w:w="9571" w:type="dxa"/>
            <w:gridSpan w:val="2"/>
            <w:hideMark/>
          </w:tcPr>
          <w:p w:rsidR="00D926C6" w:rsidRPr="00D004A7" w:rsidRDefault="00D926C6" w:rsidP="00392B0A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28"/>
                <w:szCs w:val="28"/>
              </w:rPr>
            </w:pPr>
            <w:proofErr w:type="gramStart"/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 xml:space="preserve">Размер ежемесячной платы за предоставление социальных </w:t>
            </w: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lastRenderedPageBreak/>
              <w:t>услуг в форме социального обслуживания на дому и стационарного обслуживания рассчитывается на основе тарифов на социальные услуги на основании</w:t>
            </w: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  <w:t xml:space="preserve">  </w:t>
            </w:r>
            <w:hyperlink r:id="rId4" w:history="1">
              <w:r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Приказа департамента по тарифам Новосибирской области от  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10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>.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>12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>.20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>2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4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 № 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342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>-ТС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>/НПА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 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>а</w:t>
              </w:r>
              <w:proofErr w:type="gramEnd"/>
              <w:r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 департамента по  тарифам Новосибирской области от 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05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>.12.20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>2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3</w:t>
              </w:r>
              <w:r w:rsidR="008D264F"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 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 xml:space="preserve">№ 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415</w:t>
              </w:r>
              <w:r w:rsidRPr="00392B0A">
                <w:rPr>
                  <w:rStyle w:val="a3"/>
                  <w:b/>
                  <w:i/>
                  <w:sz w:val="28"/>
                  <w:szCs w:val="28"/>
                </w:rPr>
                <w:t>-ТС</w:t>
              </w:r>
              <w:r w:rsidR="00C32E83" w:rsidRPr="00392B0A">
                <w:rPr>
                  <w:rStyle w:val="a3"/>
                  <w:b/>
                  <w:i/>
                  <w:sz w:val="28"/>
                  <w:szCs w:val="28"/>
                </w:rPr>
                <w:t>/НПА, от 02.04.2024 № 71-ТС/НПА</w:t>
              </w:r>
            </w:hyperlink>
          </w:p>
        </w:tc>
      </w:tr>
      <w:tr w:rsidR="00D926C6" w:rsidTr="00ED0666">
        <w:tc>
          <w:tcPr>
            <w:tcW w:w="3589" w:type="dxa"/>
          </w:tcPr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</w:pPr>
          </w:p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 xml:space="preserve">Социальные услуги в форме социального обслуживания на дому   </w:t>
            </w: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  <w:u w:val="single"/>
              </w:rPr>
              <w:t xml:space="preserve">предоставляются </w:t>
            </w:r>
            <w:r w:rsidRPr="00D004A7">
              <w:rPr>
                <w:rFonts w:asciiTheme="majorHAnsi" w:hAnsiTheme="majorHAnsi" w:cstheme="minorBidi"/>
                <w:b/>
                <w:color w:val="C00000"/>
                <w:sz w:val="32"/>
                <w:szCs w:val="32"/>
                <w:u w:val="single"/>
              </w:rPr>
              <w:t>за плату или частичную плату,</w:t>
            </w:r>
          </w:p>
        </w:tc>
        <w:tc>
          <w:tcPr>
            <w:tcW w:w="5982" w:type="dxa"/>
          </w:tcPr>
          <w:p w:rsidR="00D926C6" w:rsidRPr="00D004A7" w:rsidRDefault="00D926C6" w:rsidP="00ED066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D926C6" w:rsidRPr="00D004A7" w:rsidRDefault="00D926C6" w:rsidP="00ED066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sz w:val="32"/>
                <w:szCs w:val="32"/>
              </w:rPr>
              <w:t>на дату обращения среднедушевой доход получателя социальных услуг, рассчитанный в соответствии с частью 4 ст.31 ФЗ № 442-ФЗ, превышает предельную величину среднедушевого дохода, установленную частью 5 статьи 31 Федерального закона № 442-ФЗ.</w:t>
            </w:r>
          </w:p>
          <w:p w:rsidR="00D926C6" w:rsidRPr="00D004A7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</w:p>
        </w:tc>
      </w:tr>
      <w:tr w:rsidR="00D926C6" w:rsidRPr="004A74D4" w:rsidTr="00ED0666">
        <w:tc>
          <w:tcPr>
            <w:tcW w:w="3589" w:type="dxa"/>
          </w:tcPr>
          <w:p w:rsidR="00D926C6" w:rsidRPr="00D004A7" w:rsidRDefault="00D926C6" w:rsidP="00ED0666">
            <w:pPr>
              <w:pStyle w:val="msonormalbullet2gif"/>
              <w:ind w:firstLine="357"/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D004A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Социальные услуги в  форме стационарной  обслуживания </w:t>
            </w:r>
            <w:r w:rsidRPr="00D004A7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за полную или частичную плату.</w:t>
            </w:r>
          </w:p>
          <w:p w:rsidR="00D926C6" w:rsidRPr="00D004A7" w:rsidRDefault="00D926C6" w:rsidP="00ED0666">
            <w:pPr>
              <w:pStyle w:val="msonormalbullet1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</w:p>
        </w:tc>
        <w:tc>
          <w:tcPr>
            <w:tcW w:w="5982" w:type="dxa"/>
            <w:hideMark/>
          </w:tcPr>
          <w:p w:rsidR="00D926C6" w:rsidRPr="004A74D4" w:rsidRDefault="00D926C6" w:rsidP="00ED0666">
            <w:pPr>
              <w:pStyle w:val="msonormalbullet2gif"/>
              <w:spacing w:after="0" w:afterAutospacing="0"/>
              <w:contextualSpacing/>
              <w:jc w:val="both"/>
              <w:rPr>
                <w:b/>
                <w:sz w:val="32"/>
                <w:szCs w:val="32"/>
              </w:rPr>
            </w:pPr>
            <w:r w:rsidRPr="004A74D4">
              <w:rPr>
                <w:b/>
                <w:color w:val="0000FF"/>
                <w:sz w:val="32"/>
                <w:szCs w:val="32"/>
              </w:rPr>
              <w:t xml:space="preserve"> </w:t>
            </w:r>
            <w:r w:rsidRPr="004A74D4">
              <w:rPr>
                <w:b/>
                <w:sz w:val="32"/>
                <w:szCs w:val="32"/>
              </w:rPr>
              <w:t>Размер ежемесячной платы рассчитывается на основе тарифов на социальные услуги, но не может превышать 75 % среднедушевого дохода получателя социальных  услуг, рассчитанного в соответствии с частью 4 статьи 31 ФЗ -442.</w:t>
            </w:r>
          </w:p>
        </w:tc>
      </w:tr>
    </w:tbl>
    <w:p w:rsidR="004A74D4" w:rsidRPr="004A74D4" w:rsidRDefault="004A74D4" w:rsidP="004A74D4">
      <w:pPr>
        <w:pStyle w:val="msonormalbullet2gif"/>
        <w:ind w:firstLine="357"/>
        <w:jc w:val="center"/>
        <w:rPr>
          <w:b/>
          <w:color w:val="C00000"/>
          <w:sz w:val="32"/>
          <w:szCs w:val="32"/>
        </w:rPr>
      </w:pPr>
      <w:r w:rsidRPr="004A74D4">
        <w:rPr>
          <w:b/>
          <w:color w:val="C00000"/>
          <w:sz w:val="32"/>
          <w:szCs w:val="32"/>
        </w:rPr>
        <w:t>В рамках "Старшее поколение"</w:t>
      </w:r>
    </w:p>
    <w:p w:rsidR="004A74D4" w:rsidRDefault="004A74D4" w:rsidP="00FE1ABA">
      <w:pPr>
        <w:pStyle w:val="msonormalbullet2gif"/>
        <w:ind w:firstLine="357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06"/>
        <w:tblW w:w="0" w:type="auto"/>
        <w:tblLook w:val="04A0"/>
      </w:tblPr>
      <w:tblGrid>
        <w:gridCol w:w="3589"/>
        <w:gridCol w:w="5982"/>
      </w:tblGrid>
      <w:tr w:rsidR="00FE1ABA" w:rsidRPr="00D004A7" w:rsidTr="00ED0666">
        <w:tc>
          <w:tcPr>
            <w:tcW w:w="3589" w:type="dxa"/>
          </w:tcPr>
          <w:p w:rsidR="00FE1ABA" w:rsidRPr="00D004A7" w:rsidRDefault="00FE1ABA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</w:pPr>
          </w:p>
          <w:p w:rsidR="00FE1ABA" w:rsidRPr="00D004A7" w:rsidRDefault="00FE1ABA" w:rsidP="00FE1ABA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</w:rPr>
              <w:t xml:space="preserve">Социальные услуги в форме социального обслуживания на дому   </w:t>
            </w:r>
            <w:r w:rsidRPr="00D004A7">
              <w:rPr>
                <w:rFonts w:asciiTheme="majorHAnsi" w:hAnsiTheme="majorHAnsi" w:cstheme="minorBidi"/>
                <w:b/>
                <w:color w:val="0000FF"/>
                <w:sz w:val="32"/>
                <w:szCs w:val="32"/>
                <w:u w:val="single"/>
              </w:rPr>
              <w:t xml:space="preserve">предоставляются </w:t>
            </w:r>
            <w:r>
              <w:rPr>
                <w:rFonts w:asciiTheme="majorHAnsi" w:hAnsiTheme="majorHAnsi" w:cstheme="minorBidi"/>
                <w:b/>
                <w:color w:val="0000FF"/>
                <w:sz w:val="32"/>
                <w:szCs w:val="32"/>
                <w:u w:val="single"/>
              </w:rPr>
              <w:t xml:space="preserve"> </w:t>
            </w:r>
            <w:r w:rsidRPr="00FE1ABA">
              <w:rPr>
                <w:rFonts w:asciiTheme="majorHAnsi" w:hAnsiTheme="majorHAnsi" w:cstheme="minorBidi"/>
                <w:b/>
                <w:color w:val="C00000"/>
                <w:sz w:val="32"/>
                <w:szCs w:val="32"/>
                <w:u w:val="single"/>
              </w:rPr>
              <w:t>бесплатно</w:t>
            </w:r>
          </w:p>
        </w:tc>
        <w:tc>
          <w:tcPr>
            <w:tcW w:w="5982" w:type="dxa"/>
          </w:tcPr>
          <w:p w:rsidR="00FE1ABA" w:rsidRPr="00D004A7" w:rsidRDefault="00FE1ABA" w:rsidP="00ED066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Приказ Министерства</w:t>
            </w:r>
            <w:r w:rsidR="00E32ECB">
              <w:rPr>
                <w:rFonts w:asciiTheme="majorHAnsi" w:hAnsiTheme="majorHAnsi"/>
                <w:b/>
                <w:sz w:val="32"/>
                <w:szCs w:val="32"/>
              </w:rPr>
              <w:t xml:space="preserve"> труда и социального развития Новосибирской области от 13.04.2021 № 318 " Об утверждении социального пакета долговременного ухода"</w:t>
            </w:r>
          </w:p>
          <w:p w:rsidR="00FE1ABA" w:rsidRPr="00D004A7" w:rsidRDefault="00FE1ABA" w:rsidP="00ED0666">
            <w:pPr>
              <w:pStyle w:val="msonormalbullet2gif"/>
              <w:spacing w:after="0" w:afterAutospacing="0"/>
              <w:contextualSpacing/>
              <w:jc w:val="both"/>
              <w:rPr>
                <w:rFonts w:asciiTheme="majorHAnsi" w:hAnsiTheme="majorHAnsi" w:cstheme="minorBidi"/>
                <w:b/>
                <w:color w:val="C00000"/>
                <w:sz w:val="32"/>
                <w:szCs w:val="32"/>
              </w:rPr>
            </w:pPr>
          </w:p>
        </w:tc>
      </w:tr>
    </w:tbl>
    <w:p w:rsidR="00FE1ABA" w:rsidRDefault="00FE1ABA" w:rsidP="00FE1ABA">
      <w:pPr>
        <w:pStyle w:val="msonormalbullet2gif"/>
        <w:ind w:firstLine="357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FE1ABA" w:rsidRDefault="00FE1ABA" w:rsidP="00FE1ABA">
      <w:pPr>
        <w:pStyle w:val="msonormalbullet2gif"/>
        <w:ind w:firstLine="357"/>
        <w:jc w:val="both"/>
        <w:rPr>
          <w:rFonts w:asciiTheme="majorHAnsi" w:hAnsiTheme="majorHAnsi"/>
          <w:b/>
          <w:color w:val="C00000"/>
          <w:sz w:val="28"/>
          <w:szCs w:val="28"/>
        </w:rPr>
      </w:pPr>
    </w:p>
    <w:p w:rsidR="00FE1ABA" w:rsidRDefault="00FE1ABA" w:rsidP="00FE1ABA">
      <w:pPr>
        <w:pStyle w:val="msonormalbullet2gif"/>
        <w:ind w:firstLine="357"/>
        <w:jc w:val="both"/>
        <w:rPr>
          <w:rFonts w:asciiTheme="majorHAnsi" w:hAnsiTheme="majorHAnsi"/>
          <w:b/>
          <w:color w:val="C00000"/>
          <w:sz w:val="28"/>
          <w:szCs w:val="28"/>
        </w:rPr>
      </w:pPr>
    </w:p>
    <w:p w:rsidR="00D926C6" w:rsidRDefault="00D926C6" w:rsidP="00D926C6">
      <w:pPr>
        <w:pStyle w:val="msonormalbullet2gif"/>
        <w:ind w:firstLine="357"/>
        <w:jc w:val="both"/>
        <w:rPr>
          <w:rFonts w:asciiTheme="majorHAnsi" w:hAnsiTheme="majorHAnsi"/>
          <w:b/>
          <w:color w:val="C00000"/>
          <w:sz w:val="28"/>
          <w:szCs w:val="28"/>
        </w:rPr>
      </w:pPr>
    </w:p>
    <w:p w:rsidR="00FE4801" w:rsidRDefault="00FE4801"/>
    <w:sectPr w:rsidR="00FE4801" w:rsidSect="00FE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926C6"/>
    <w:rsid w:val="00251B58"/>
    <w:rsid w:val="00392B0A"/>
    <w:rsid w:val="004A74D4"/>
    <w:rsid w:val="008D264F"/>
    <w:rsid w:val="00A15118"/>
    <w:rsid w:val="00C32E83"/>
    <w:rsid w:val="00D926C6"/>
    <w:rsid w:val="00D953BC"/>
    <w:rsid w:val="00E32ECB"/>
    <w:rsid w:val="00FE1ABA"/>
    <w:rsid w:val="00F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9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9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926C6"/>
    <w:rPr>
      <w:color w:val="0000FF"/>
      <w:u w:val="single"/>
    </w:rPr>
  </w:style>
  <w:style w:type="table" w:styleId="a4">
    <w:name w:val="Table Grid"/>
    <w:basedOn w:val="a1"/>
    <w:uiPriority w:val="59"/>
    <w:rsid w:val="00D926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D26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nso.ru/sites/tarif.nso.ru/wodby_files/files/page_102/prikaz_no_342-ts_npa_ot_10.12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vipnet</cp:lastModifiedBy>
  <cp:revision>6</cp:revision>
  <dcterms:created xsi:type="dcterms:W3CDTF">2022-03-09T09:59:00Z</dcterms:created>
  <dcterms:modified xsi:type="dcterms:W3CDTF">2025-04-10T02:56:00Z</dcterms:modified>
</cp:coreProperties>
</file>