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МИНИСТЕРСТВО ТРУДА И СОЦИАЛЬНОЙ ЗАЩИТЫ РОССИЙСКОЙ ФЕДЕРАЦИИ</w:t>
      </w:r>
      <w:r>
        <w:rPr>
          <w:rFonts w:ascii="Times New Roman" w:eastAsia="Times New Roman" w:hAnsi="Times New Roman" w:cs="Times New Roman"/>
          <w:b/>
          <w:bCs/>
          <w:sz w:val="24"/>
          <w:szCs w:val="24"/>
        </w:rPr>
        <w:t xml:space="preserve"> ( Минтруд России)</w:t>
      </w:r>
    </w:p>
    <w:p w:rsid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p>
    <w:p w:rsid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ПРИКАЗ</w:t>
      </w:r>
      <w:r>
        <w:rPr>
          <w:rFonts w:ascii="Times New Roman" w:eastAsia="Times New Roman" w:hAnsi="Times New Roman" w:cs="Times New Roman"/>
          <w:b/>
          <w:bCs/>
          <w:sz w:val="24"/>
          <w:szCs w:val="24"/>
        </w:rPr>
        <w:br/>
      </w:r>
      <w:r w:rsidRPr="00A2011C">
        <w:rPr>
          <w:rFonts w:ascii="Times New Roman" w:eastAsia="Times New Roman" w:hAnsi="Times New Roman" w:cs="Times New Roman"/>
          <w:b/>
          <w:bCs/>
          <w:sz w:val="24"/>
          <w:szCs w:val="24"/>
        </w:rPr>
        <w:t xml:space="preserve"> 29 сентября 2020 г. </w:t>
      </w:r>
      <w:r>
        <w:rPr>
          <w:rFonts w:ascii="Times New Roman" w:eastAsia="Times New Roman" w:hAnsi="Times New Roman" w:cs="Times New Roman"/>
          <w:b/>
          <w:bCs/>
          <w:sz w:val="24"/>
          <w:szCs w:val="24"/>
        </w:rPr>
        <w:t xml:space="preserve">                                                                                                       </w:t>
      </w:r>
      <w:r w:rsidRPr="00A2011C">
        <w:rPr>
          <w:rFonts w:ascii="Times New Roman" w:eastAsia="Times New Roman" w:hAnsi="Times New Roman" w:cs="Times New Roman"/>
          <w:b/>
          <w:bCs/>
          <w:sz w:val="24"/>
          <w:szCs w:val="24"/>
        </w:rPr>
        <w:t>N 667</w:t>
      </w:r>
    </w:p>
    <w:p w:rsid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О РЕАЛИЗАЦИИ</w:t>
      </w:r>
      <w:r w:rsidRPr="00A2011C">
        <w:rPr>
          <w:rFonts w:ascii="Times New Roman" w:eastAsia="Times New Roman" w:hAnsi="Times New Roman" w:cs="Times New Roman"/>
          <w:b/>
          <w:bCs/>
          <w:sz w:val="24"/>
          <w:szCs w:val="24"/>
        </w:rPr>
        <w:br/>
        <w:t>В ОТДЕЛЬНЫХ СУБЪЕКТАХ РОССИЙСКОЙ ФЕДЕРАЦИИ В 2021 ГОДУ</w:t>
      </w:r>
      <w:r w:rsidRPr="00A2011C">
        <w:rPr>
          <w:rFonts w:ascii="Times New Roman" w:eastAsia="Times New Roman" w:hAnsi="Times New Roman" w:cs="Times New Roman"/>
          <w:b/>
          <w:bCs/>
          <w:sz w:val="24"/>
          <w:szCs w:val="24"/>
        </w:rPr>
        <w:br/>
        <w:t>ТИПОВОЙ МОДЕЛИ СИСТЕМЫ ДОЛГОВРЕМЕННОГО УХОДА ЗА ГРАЖДАНАМИ</w:t>
      </w:r>
      <w:r w:rsidRPr="00A2011C">
        <w:rPr>
          <w:rFonts w:ascii="Times New Roman" w:eastAsia="Times New Roman" w:hAnsi="Times New Roman" w:cs="Times New Roman"/>
          <w:b/>
          <w:bCs/>
          <w:sz w:val="24"/>
          <w:szCs w:val="24"/>
        </w:rPr>
        <w:br/>
        <w:t>ПОЖИЛОГО ВОЗРАСТА И ИНВАЛИДАМИ, НУЖДАЮЩИМИСЯ</w:t>
      </w:r>
      <w:r w:rsidRPr="00A2011C">
        <w:rPr>
          <w:rFonts w:ascii="Times New Roman" w:eastAsia="Times New Roman" w:hAnsi="Times New Roman" w:cs="Times New Roman"/>
          <w:b/>
          <w:bCs/>
          <w:sz w:val="24"/>
          <w:szCs w:val="24"/>
        </w:rPr>
        <w:br/>
        <w:t>В ПОСТОРОННЕМ УХОДЕ</w:t>
      </w:r>
    </w:p>
    <w:p w:rsid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
    <w:p w:rsid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В целях реализации в 2021 году в отдельных субъектах Российской Федерации в рамках федерального проекта "Старшее поколение" национального проекта "Демография" </w:t>
      </w:r>
      <w:proofErr w:type="spellStart"/>
      <w:r w:rsidRPr="00A2011C">
        <w:rPr>
          <w:rFonts w:ascii="Times New Roman" w:eastAsia="Times New Roman" w:hAnsi="Times New Roman" w:cs="Times New Roman"/>
          <w:sz w:val="24"/>
          <w:szCs w:val="24"/>
        </w:rPr>
        <w:t>пилотного</w:t>
      </w:r>
      <w:proofErr w:type="spellEnd"/>
      <w:r w:rsidRPr="00A2011C">
        <w:rPr>
          <w:rFonts w:ascii="Times New Roman" w:eastAsia="Times New Roman" w:hAnsi="Times New Roman" w:cs="Times New Roman"/>
          <w:sz w:val="24"/>
          <w:szCs w:val="24"/>
        </w:rPr>
        <w:t xml:space="preserve"> проекта по созданию системы долговременного ухода за гражданами пожилого возраста и инвалидами, нуждающимися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u w:val="single"/>
        </w:rPr>
      </w:pPr>
      <w:r w:rsidRPr="00A2011C">
        <w:rPr>
          <w:rFonts w:ascii="Times New Roman" w:eastAsia="Times New Roman" w:hAnsi="Times New Roman" w:cs="Times New Roman"/>
          <w:sz w:val="24"/>
          <w:szCs w:val="24"/>
          <w:u w:val="single"/>
        </w:rPr>
        <w:t xml:space="preserve"> приказываю: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Утвердить Типовую модель системы долговременного ухода за гражданами пожилого возраста и инвалидами, нуждающимися в постороннем уходе, согласно приложению.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Установить, что реализация Типовой модели системы долговременного ухода за гражданами пожилого возраста и инвалидами, нуждающимися в постороннем уходе, в 2021 году осуществляется в 24 субъектах Российской Федерации: Республика Бурятия, Республика Мордовия, Республика Татарстан, Алтайский край, Забайкальский край, Камчатский край, Приморский край, Ставропольский край, Амурская область, Волгоградская область, Воронежская область, Кемеровская область - Кузбасс, Кировская область, Костромская область, Нижегородская область, Новгородская область, Новосибирская область, Рязанская область, Самарская область, Тамбовская область, Тульская область, Тюменская область, Ульяновская область, город Москва.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3. Контроль за исполнением настоящего приказа возложить на заместителя Министра труда и социальной защиты Российской Федерации О.Ю. </w:t>
      </w:r>
      <w:proofErr w:type="spellStart"/>
      <w:r w:rsidRPr="00A2011C">
        <w:rPr>
          <w:rFonts w:ascii="Times New Roman" w:eastAsia="Times New Roman" w:hAnsi="Times New Roman" w:cs="Times New Roman"/>
          <w:sz w:val="24"/>
          <w:szCs w:val="24"/>
        </w:rPr>
        <w:t>Баталину</w:t>
      </w:r>
      <w:proofErr w:type="spellEnd"/>
      <w:r w:rsidRPr="00A2011C">
        <w:rPr>
          <w:rFonts w:ascii="Times New Roman" w:eastAsia="Times New Roman" w:hAnsi="Times New Roman" w:cs="Times New Roman"/>
          <w:sz w:val="24"/>
          <w:szCs w:val="24"/>
        </w:rPr>
        <w:t>.</w:t>
      </w:r>
    </w:p>
    <w:p w:rsid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
    <w:p w:rsid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Министр                                                                                                              </w:t>
      </w:r>
      <w:r w:rsidRPr="00A2011C">
        <w:rPr>
          <w:rFonts w:ascii="Times New Roman" w:eastAsia="Times New Roman" w:hAnsi="Times New Roman" w:cs="Times New Roman"/>
          <w:sz w:val="24"/>
          <w:szCs w:val="24"/>
        </w:rPr>
        <w:t>А.КОТЯКОВ</w:t>
      </w:r>
    </w:p>
    <w:p w:rsidR="00A2011C" w:rsidRDefault="00A2011C" w:rsidP="00A2011C">
      <w:pPr>
        <w:shd w:val="clear" w:color="auto" w:fill="FFFFFF"/>
        <w:spacing w:after="199" w:line="240" w:lineRule="auto"/>
        <w:jc w:val="right"/>
        <w:textAlignment w:val="baseline"/>
        <w:rPr>
          <w:rFonts w:ascii="Times New Roman" w:eastAsia="Times New Roman" w:hAnsi="Times New Roman" w:cs="Times New Roman"/>
          <w:sz w:val="24"/>
          <w:szCs w:val="24"/>
        </w:rPr>
      </w:pPr>
    </w:p>
    <w:p w:rsidR="00A2011C" w:rsidRDefault="00A2011C" w:rsidP="00A2011C">
      <w:pPr>
        <w:shd w:val="clear" w:color="auto" w:fill="FFFFFF"/>
        <w:spacing w:after="199" w:line="240" w:lineRule="auto"/>
        <w:jc w:val="right"/>
        <w:textAlignment w:val="baseline"/>
        <w:rPr>
          <w:rFonts w:ascii="Times New Roman" w:eastAsia="Times New Roman" w:hAnsi="Times New Roman" w:cs="Times New Roman"/>
          <w:sz w:val="24"/>
          <w:szCs w:val="24"/>
        </w:rPr>
      </w:pPr>
    </w:p>
    <w:p w:rsidR="00A2011C" w:rsidRDefault="00A2011C" w:rsidP="00A2011C">
      <w:pPr>
        <w:shd w:val="clear" w:color="auto" w:fill="FFFFFF"/>
        <w:spacing w:after="199" w:line="240" w:lineRule="auto"/>
        <w:jc w:val="right"/>
        <w:textAlignment w:val="baseline"/>
        <w:rPr>
          <w:rFonts w:ascii="Times New Roman" w:eastAsia="Times New Roman" w:hAnsi="Times New Roman" w:cs="Times New Roman"/>
          <w:sz w:val="24"/>
          <w:szCs w:val="24"/>
        </w:rPr>
      </w:pPr>
    </w:p>
    <w:p w:rsidR="00A2011C" w:rsidRDefault="00A2011C" w:rsidP="00A2011C">
      <w:pPr>
        <w:shd w:val="clear" w:color="auto" w:fill="FFFFFF"/>
        <w:spacing w:after="199" w:line="240" w:lineRule="auto"/>
        <w:jc w:val="right"/>
        <w:textAlignment w:val="baseline"/>
        <w:rPr>
          <w:rFonts w:ascii="Times New Roman" w:eastAsia="Times New Roman" w:hAnsi="Times New Roman" w:cs="Times New Roman"/>
          <w:sz w:val="24"/>
          <w:szCs w:val="24"/>
        </w:rPr>
      </w:pPr>
    </w:p>
    <w:p w:rsidR="00A2011C" w:rsidRPr="00A2011C" w:rsidRDefault="00A2011C" w:rsidP="00A2011C">
      <w:pPr>
        <w:shd w:val="clear" w:color="auto" w:fill="FFFFFF"/>
        <w:spacing w:after="199" w:line="240" w:lineRule="auto"/>
        <w:jc w:val="right"/>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Приложение</w:t>
      </w:r>
      <w:r w:rsidRPr="00A2011C">
        <w:rPr>
          <w:rFonts w:ascii="Times New Roman" w:eastAsia="Times New Roman" w:hAnsi="Times New Roman" w:cs="Times New Roman"/>
          <w:sz w:val="24"/>
          <w:szCs w:val="24"/>
        </w:rPr>
        <w:br/>
        <w:t>к приказу Министерства труда</w:t>
      </w:r>
      <w:r w:rsidRPr="00A2011C">
        <w:rPr>
          <w:rFonts w:ascii="Times New Roman" w:eastAsia="Times New Roman" w:hAnsi="Times New Roman" w:cs="Times New Roman"/>
          <w:sz w:val="24"/>
          <w:szCs w:val="24"/>
        </w:rPr>
        <w:br/>
        <w:t>и социальной защиты</w:t>
      </w:r>
      <w:r w:rsidRPr="00A2011C">
        <w:rPr>
          <w:rFonts w:ascii="Times New Roman" w:eastAsia="Times New Roman" w:hAnsi="Times New Roman" w:cs="Times New Roman"/>
          <w:sz w:val="24"/>
          <w:szCs w:val="24"/>
        </w:rPr>
        <w:br/>
        <w:t>Российской Федерации</w:t>
      </w:r>
      <w:r w:rsidRPr="00A2011C">
        <w:rPr>
          <w:rFonts w:ascii="Times New Roman" w:eastAsia="Times New Roman" w:hAnsi="Times New Roman" w:cs="Times New Roman"/>
          <w:sz w:val="24"/>
          <w:szCs w:val="24"/>
        </w:rPr>
        <w:br/>
        <w:t>от 29 сентября 2020 г. N 667</w:t>
      </w:r>
    </w:p>
    <w:p w:rsid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p>
    <w:p w:rsid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ТИПОВАЯ МОДЕЛЬ</w:t>
      </w:r>
      <w:r w:rsidRPr="00A2011C">
        <w:rPr>
          <w:rFonts w:ascii="Times New Roman" w:eastAsia="Times New Roman" w:hAnsi="Times New Roman" w:cs="Times New Roman"/>
          <w:b/>
          <w:bCs/>
          <w:sz w:val="24"/>
          <w:szCs w:val="24"/>
        </w:rPr>
        <w:br/>
        <w:t>СИСТЕМЫ ДОЛГОВРЕМЕННОГО УХОДА ЗА ГРАЖДАНАМИ ПОЖИЛОГО</w:t>
      </w:r>
      <w:r w:rsidRPr="00A2011C">
        <w:rPr>
          <w:rFonts w:ascii="Times New Roman" w:eastAsia="Times New Roman" w:hAnsi="Times New Roman" w:cs="Times New Roman"/>
          <w:b/>
          <w:bCs/>
          <w:sz w:val="24"/>
          <w:szCs w:val="24"/>
        </w:rPr>
        <w:br/>
        <w:t>ВОЗРАСТА И ИНВАЛИДАМИ, НУЖДАЮЩИМИСЯ В ПОСТОРОННЕМ УХОДЕ</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I. Основные положения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1. Типовая модель системы долговременного ухода за гражданами пожилого возраста и инвалидами, нуждающимися в постороннем уходе (далее соответственно - модель, система долговременного ухода, граждане, нуждающиеся в постороннем уходе), разработана в целях реализации федерального проекта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включающей сбалансированные социальное обслуживание и медицинскую помощь на дому,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и стационарной форме с привлечением патронажной службы и сиделок, а также поддержку семейного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Внедрение системы долговременного ухода осуществляется на основании Федерального </w:t>
      </w:r>
      <w:hyperlink r:id="rId5"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 "Об основах социального обслуживания граждан в Российской Федерации" (далее - Федеральный </w:t>
      </w:r>
      <w:hyperlink r:id="rId6" w:history="1">
        <w:r w:rsidRPr="00A2011C">
          <w:rPr>
            <w:rFonts w:ascii="Times New Roman" w:eastAsia="Times New Roman" w:hAnsi="Times New Roman" w:cs="Times New Roman"/>
            <w:sz w:val="24"/>
            <w:szCs w:val="24"/>
          </w:rPr>
          <w:t>закон от 28 декабря 2013 г. N 442-ФЗ</w:t>
        </w:r>
      </w:hyperlink>
      <w:r w:rsidRPr="00A2011C">
        <w:rPr>
          <w:rFonts w:ascii="Times New Roman" w:eastAsia="Times New Roman" w:hAnsi="Times New Roman" w:cs="Times New Roman"/>
          <w:sz w:val="24"/>
          <w:szCs w:val="24"/>
        </w:rPr>
        <w:t>), Федерального </w:t>
      </w:r>
      <w:hyperlink r:id="rId7" w:history="1">
        <w:r w:rsidRPr="00A2011C">
          <w:rPr>
            <w:rFonts w:ascii="Times New Roman" w:eastAsia="Times New Roman" w:hAnsi="Times New Roman" w:cs="Times New Roman"/>
            <w:sz w:val="24"/>
            <w:szCs w:val="24"/>
          </w:rPr>
          <w:t>закона от 21 ноября 2011 г. N 323-ФЗ</w:t>
        </w:r>
      </w:hyperlink>
      <w:r w:rsidRPr="00A2011C">
        <w:rPr>
          <w:rFonts w:ascii="Times New Roman" w:eastAsia="Times New Roman" w:hAnsi="Times New Roman" w:cs="Times New Roman"/>
          <w:sz w:val="24"/>
          <w:szCs w:val="24"/>
        </w:rPr>
        <w:t> "Об основах охраны здоровья граждан в Российской Федерации", Федерального </w:t>
      </w:r>
      <w:hyperlink r:id="rId8" w:history="1">
        <w:r w:rsidRPr="00A2011C">
          <w:rPr>
            <w:rFonts w:ascii="Times New Roman" w:eastAsia="Times New Roman" w:hAnsi="Times New Roman" w:cs="Times New Roman"/>
            <w:sz w:val="24"/>
            <w:szCs w:val="24"/>
          </w:rPr>
          <w:t>закона от 24 ноября 1995 г. N 181-ФЗ</w:t>
        </w:r>
      </w:hyperlink>
      <w:r w:rsidRPr="00A2011C">
        <w:rPr>
          <w:rFonts w:ascii="Times New Roman" w:eastAsia="Times New Roman" w:hAnsi="Times New Roman" w:cs="Times New Roman"/>
          <w:sz w:val="24"/>
          <w:szCs w:val="24"/>
        </w:rPr>
        <w:t> "О социальной защите инвалидов в Российской Федерации", Федерального </w:t>
      </w:r>
      <w:hyperlink r:id="rId9" w:history="1">
        <w:r w:rsidRPr="00A2011C">
          <w:rPr>
            <w:rFonts w:ascii="Times New Roman" w:eastAsia="Times New Roman" w:hAnsi="Times New Roman" w:cs="Times New Roman"/>
            <w:sz w:val="24"/>
            <w:szCs w:val="24"/>
          </w:rPr>
          <w:t>закона от 29 декабря 2012 г. N 273-ФЗ</w:t>
        </w:r>
      </w:hyperlink>
      <w:r w:rsidRPr="00A2011C">
        <w:rPr>
          <w:rFonts w:ascii="Times New Roman" w:eastAsia="Times New Roman" w:hAnsi="Times New Roman" w:cs="Times New Roman"/>
          <w:sz w:val="24"/>
          <w:szCs w:val="24"/>
        </w:rPr>
        <w:t>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w:t>
      </w:r>
      <w:hyperlink r:id="rId10"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 в том числе граждане с психическими расстройствами.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4. Социальное обслуживание, предусмотренное в рамках системы долговременного ухода, предоставляется независимо от выбранных гражданином формы социального обслуживания или технологий социального обслуживания, в том числе </w:t>
      </w:r>
      <w:proofErr w:type="spellStart"/>
      <w:r w:rsidRPr="00A2011C">
        <w:rPr>
          <w:rFonts w:ascii="Times New Roman" w:eastAsia="Times New Roman" w:hAnsi="Times New Roman" w:cs="Times New Roman"/>
          <w:sz w:val="24"/>
          <w:szCs w:val="24"/>
        </w:rPr>
        <w:t>стационарозамещающих</w:t>
      </w:r>
      <w:proofErr w:type="spellEnd"/>
      <w:r w:rsidRPr="00A2011C">
        <w:rPr>
          <w:rFonts w:ascii="Times New Roman" w:eastAsia="Times New Roman" w:hAnsi="Times New Roman" w:cs="Times New Roman"/>
          <w:sz w:val="24"/>
          <w:szCs w:val="24"/>
        </w:rPr>
        <w:t>, включая различные технологии сопровождаемого проживания инвалидов.</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В настоящей модели используются следующие понятия: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система долговременного ухода - основанная на межведомственном взаимодействии комплексная система организации и предоставления гражданам, нуждающимся в постороннем уходе, уполномоченными органами и организациями социальных, медицинских, реабилитационных и иных услуг, а также содействие в их предоставлении (социальное сопровождение);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 xml:space="preserve">2) долговременный уход - технология социального обслуживания, в том числе </w:t>
      </w:r>
      <w:proofErr w:type="spellStart"/>
      <w:r w:rsidRPr="00A2011C">
        <w:rPr>
          <w:rFonts w:ascii="Times New Roman" w:eastAsia="Times New Roman" w:hAnsi="Times New Roman" w:cs="Times New Roman"/>
          <w:sz w:val="24"/>
          <w:szCs w:val="24"/>
        </w:rPr>
        <w:t>стационарозамещающая</w:t>
      </w:r>
      <w:proofErr w:type="spellEnd"/>
      <w:r w:rsidRPr="00A2011C">
        <w:rPr>
          <w:rFonts w:ascii="Times New Roman" w:eastAsia="Times New Roman" w:hAnsi="Times New Roman" w:cs="Times New Roman"/>
          <w:sz w:val="24"/>
          <w:szCs w:val="24"/>
        </w:rPr>
        <w:t>, позволяющая обеспечивать посторонний уход за гражданами, нуждающимися в постороннем уходе, в целях обеспечения комфортных и безопасных условий проживания, сохранения (поддержания) самостоятельности и уменьшения зависимости от посторонней помощи таких граждан, их интеграции в общество;</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уход - совокупность действий по обслуживанию граждан, нуждающихся в постороннем уходе, с учетом их индивидуальных потребностей, структуры и степени ограничений жизнедеятельности, состояния здоровья, психофизических особенностей, предпочтений, реабилитационного потенциала и иных имеющихся ресурсов, обеспечивающих оптимальные условия для комфортной и безопасной жизни, поддержку их здоровья и самостоятельности, а также способствующих благоприятному течению жизни, предотвращению возможных неблагоприятных ситуаций, выполнению медицинских рекомендаций и назначений, основанных на соблюдении прав человека и гражданина, уважении личности и не допущении унижения чести и достоинства человека;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граждане, нуждающиеся в постороннем уходе - граждане пожилого возраста и инвалиды, в том числе граждане с психическими расстройствами, признанные в установленном порядке нуждающимися в социальном обслуживании по причине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граждане, осуществляющие уход - граждане, осуществляющие на основе родственных, соседских или дружеских связей уход за гражданами, нуждающимися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социальный пакет долговременного ухода - - гарантированные перечень и объем социальных услуг, обеспечивающих гражданину, нуждающемуся в постороннем уходе, бесплатное предоставление ухода во всех формах социального обслуживания и технологиях социального обслуживания, включая их сочетание и чередование, а также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Гражданам, нуждающимся в постороннем уходе, включенным в систему долговременного ухода, предоставляется социальный пакет долговременного ухода, а также иные социальные услуги, не входящее в социальный пакет долговременного ухода, на основаниях, установленных статьями 14, 15 Федерального </w:t>
      </w:r>
      <w:hyperlink r:id="rId11"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II. Цели и задачи по внедрению системы</w:t>
      </w:r>
      <w:r w:rsidRPr="00A2011C">
        <w:rPr>
          <w:rFonts w:ascii="Times New Roman" w:eastAsia="Times New Roman" w:hAnsi="Times New Roman" w:cs="Times New Roman"/>
          <w:b/>
          <w:bCs/>
          <w:sz w:val="24"/>
          <w:szCs w:val="24"/>
        </w:rPr>
        <w:br/>
        <w:t>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7. Цель системы долговременного ухода - обеспечить гражданам, нуждающимся в постороннем уходе, поддержку их автономности, самореализации, здоровья, качества жизни, предоставив им право выбора формы социального обслуживания (на дому,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социального обслуживания, стационарной форме социального обслуживания или их сочетание), технологий социального обслуживания или сочетания данных форм и технологий одновременно.</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 Задачи по внедрению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совершенствование порядка выявления граждан, нуждающихся в постороннем уходе, и включение данных граждан в систему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2) расширение перечня социальных услуг по видам социальных услуг и разработка стандартов социальных услуг, предоставляемых в рамках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развитие и внедрение технологий социального обслуживания, используемых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поддержка организаций и граждан, в том числе добровольческих (волонтерских) организаций и волонтеров, содействующих развитию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обеспечение мер поддержки граждан, осуществляющих уход;</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развитие инфраструктуры организаций, в том числе негосударственных, обеспечивающих оказание ухода гражданам, нуждающимся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подготовка кадров для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9) обеспечение информационной поддержки системы долговременного ухода и технологий социального обслуживания, используемых в системе долговременного ухода.</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III. Участники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9. Участниками системы долговременного ухода являются: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Фонд социального страхования Российской Федерации - обеспечивающий информационное взаимодействие участников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уполномоченные органы - органы исполнительной власти субъекта Российской Федерации, уполномоченные на территории субъекта Российской Федерации в сфере социального обслуживания, социальной защиты, охраны здоровья, образования;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уполномоченные организации - находящиеся на территории субъекта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образовательные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федеральные учреждения медико-социальной экспертизы;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4) страховой эксперт - представитель территориального органа Фонда социального страхования Российской Федерации, уполномоченный на осуществление следующих полномочий: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согласование решения уполномоченного органа или организации о признании гражданина нуждающимся в социальном обслуживании в рамках системы долговременного ухода либо об отказе в социальном обслуживании и включении в систему долговременного ухода, а также согласование составления или пересмотра гражданину, признанному нуждающимся в социальном обслуживании в рамках системы долговременного ухода, индивидуальной программы предоставления социальных услуг (далее - индивидуальная программа);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согласование договора о предоставлении социального обслуживания (далее - договор) на предмет соответствия условий договора индивидуальной программе;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проведение проверки исполнения поставщиком социальных услуг 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осуществление контроля качества предоставления гражданину, признанному нуждающимся в социальном обслуживании в рамках системы долговременного ухода, 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подтверждение оказания услуг в рамках социального пакета долговременного ухода для оплаты его стоимости Фондом социального страхования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работники уполномоченных организаций, участвующие в предоставлении социальных, медицинских, реабилитационных и иных услуг, предоставляемых в рамках системы долговременного ухода гражданам, нуждающимся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граждане, осуществляющие уход;</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граждане, нуждающиеся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IV. Принципы работы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10.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единство общей цели, которая одинаково значима для всех участников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приоритет интересов, мнения и потребностей гражданина, нуждающегося в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разграничение компетенций, которые определяют полномочия участников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синхронизация действий, которые согласованы участниками межведомственного взаимодействия, не дублируются и не противоречат друг другу;</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коллегиальность решений, которые прорабатываются и принимаются участниками межведомственного взаимодействия совместно;</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6) коллективная ответственность за результат, который достигается общими усилиями участников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конфиденциальность информации, полученной в процессе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11. Деятельность работников уполномоченных организаций в рамках системы долговременного ухода осуществляется с согласия граждан, нуждающихся в постороннем уходе, и основывается на следующих принципах: справедливость, ответственность, компетентность, индивидуальность, добровольность, наглядность, конфиденциальность, принятие, целесообразность.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12.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V. Выявление граждан, нуждающихся в постороннем уходе,</w:t>
      </w:r>
      <w:r w:rsidRPr="00A2011C">
        <w:rPr>
          <w:rFonts w:ascii="Times New Roman" w:eastAsia="Times New Roman" w:hAnsi="Times New Roman" w:cs="Times New Roman"/>
          <w:b/>
          <w:bCs/>
          <w:sz w:val="24"/>
          <w:szCs w:val="24"/>
        </w:rPr>
        <w:br/>
        <w:t>включение их в систему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13. Выявление граждан, нуждающихся в постороннем уходе - процесс получения органом исполнительной власти субъекта Российской Федерации в сфере социального обслуживания или уполномоченной данным органом организацией сведений о потенциальных получателях социальных услуг в системе долговременного ухода, в том числе в рамках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при проведении опросов (анкетирования) граждан, обратившихся в органы исполнительной власти субъекта Российской Федерации в сфере социального обслуживания и в сфере охраны здоровья, в организации социального обслуживания, медицинские организации, территориальные органы Пенсионного фонда Российской Федерации, Фонда социального страхования Российской Федерации, федеральные учреждения медико-социальной экспертизы;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при проведении поквартирных (подомовых) обходов, осуществляемых органами местного самоуправления, органами исполнительной власти субъекта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при проведении мониторингов и иных мероприятий, осуществляемых общественными организациями и объединениями, добровольцами (волонтерами), действующими в интересах граждан, нуждающихся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по результатам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при взаимодействии с территориальными отделениями Пенсионного фонда Российской Федерации, территориальными органами Фонда социального страхования Российской Федерации, федеральными учреждениями медико-социальной экспертизы в целях выявления граждан пожилого возраста, нуждающихся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при обращении граждан, нуждающихся в постороннем уходе, их законных представителей или иных лиц, действующих в интересах граждан указанных категорий, на "горячую линию" или "телефон доверия" уполномоченных органов и организаций;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при обработке запросов (заявлений) о предоставлении государственных или муниципальных услуг, поданных на единый портал государственных и муниципальных услуг или региональные порталы государственных и муниципальных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8) при информационном обмене сведениями о гражданах, нуждающихся в постороннем уходе, в рамках межведомственного взаимодействия уполномоченных органов и организаций.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14.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орган исполнительной власти субъекта Российской Федерации в сфере социального обслуживания или уполномоченную данным органом организацию, либо переданные заявление или обращение в рамках межведомственного взаимодействия.</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15. Заявление о предоставлении социального обслуживания применяемая в рамках системы долговременного ухода подается в форме, утвержденной </w:t>
      </w:r>
      <w:hyperlink r:id="rId12" w:history="1">
        <w:r w:rsidRPr="00A2011C">
          <w:rPr>
            <w:rFonts w:ascii="Times New Roman" w:eastAsia="Times New Roman" w:hAnsi="Times New Roman" w:cs="Times New Roman"/>
            <w:sz w:val="24"/>
            <w:szCs w:val="24"/>
          </w:rPr>
          <w:t>приказом Минтруда России от 28 марта 2014 г. N 159н</w:t>
        </w:r>
      </w:hyperlink>
      <w:r w:rsidRPr="00A2011C">
        <w:rPr>
          <w:rFonts w:ascii="Times New Roman" w:eastAsia="Times New Roman" w:hAnsi="Times New Roman" w:cs="Times New Roman"/>
          <w:sz w:val="24"/>
          <w:szCs w:val="24"/>
        </w:rPr>
        <w:t> "Об утверждении формы заявления о предоставлении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16. Основанием для включения в систему долговременного ухода является признание гражданина нуждающимся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Включение гражданина, нуждающегося в постороннем уходе, в систему долговременного ухода осуществляется на основании договора о предоставлении социального обслуживания в рамках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17. Признание гражданина нуждающимся в социальном обслуживании в рамках системы долговременного ухода предполагает проведение следующих мероприятий: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определение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предпочтений, реабилитационного потенциала и иных имеющихся ресурсов (далее - определение индивидуальной потребности гражданина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подбор гражданину, нуждающемуся в постороннем уходе, социального пакета долговременного ухода и оптимальных условий его предоставления, а также иных социальных услуг, не входящих в состав социального пакета долговременного ухода (с его согласия);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составление органом исполнительной власти субъекта Российской Федерации в сфере социального обслуживания или уполномоченной данным органом организацией индивидуальной программы, включающей специальный раздел о предоставлении социального пакета долговременного ухода, заключение договора о социальном обслуживании в рамках системы долговременного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18. Признание гражданина нуждающимся в социальном обслуживании в рамках системы долговременного ухода осуществляется в соответствии с </w:t>
      </w:r>
      <w:hyperlink r:id="rId13" w:history="1">
        <w:r w:rsidRPr="00A2011C">
          <w:rPr>
            <w:rFonts w:ascii="Times New Roman" w:eastAsia="Times New Roman" w:hAnsi="Times New Roman" w:cs="Times New Roman"/>
            <w:sz w:val="24"/>
            <w:szCs w:val="24"/>
          </w:rPr>
          <w:t>приказом Минтруда России от 30 июля 2014 г. N 500н</w:t>
        </w:r>
      </w:hyperlink>
      <w:r w:rsidRPr="00A2011C">
        <w:rPr>
          <w:rFonts w:ascii="Times New Roman" w:eastAsia="Times New Roman" w:hAnsi="Times New Roman" w:cs="Times New Roman"/>
          <w:sz w:val="24"/>
          <w:szCs w:val="24"/>
        </w:rPr>
        <w:t> "Об утверждении рекомендаций по определению индивидуальной потребности в социальных услугах получателей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19. Основанием для исключения гражданина из системы долговременного ухода, является утрата данным гражданином права на социальное обслуживание либо отказ от социального пакета долговременного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20. Решение о предоставлении социального обслуживания и включении гражданина в систему долговременного ухода или об отказе от социального обслуживания и включения </w:t>
      </w:r>
      <w:r w:rsidRPr="00A2011C">
        <w:rPr>
          <w:rFonts w:ascii="Times New Roman" w:eastAsia="Times New Roman" w:hAnsi="Times New Roman" w:cs="Times New Roman"/>
          <w:sz w:val="24"/>
          <w:szCs w:val="24"/>
        </w:rPr>
        <w:lastRenderedPageBreak/>
        <w:t>в систему долговременного ухода принимается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положениями Федерального </w:t>
      </w:r>
      <w:hyperlink r:id="rId14"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VI. Определение индивидуальной потребности гражданина</w:t>
      </w:r>
      <w:r w:rsidRPr="00A2011C">
        <w:rPr>
          <w:rFonts w:ascii="Times New Roman" w:eastAsia="Times New Roman" w:hAnsi="Times New Roman" w:cs="Times New Roman"/>
          <w:b/>
          <w:bCs/>
          <w:sz w:val="24"/>
          <w:szCs w:val="24"/>
        </w:rPr>
        <w:br/>
        <w:t>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21. Определение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предпочтений, реабилитационного потенциала и иных имеющихся ресурсов ("типизация") осуществляется уполномоченной органом исполнительной власти субъекта Российской Федерации в сфере социального обслуживания организацией с привлечением профильных специалистов организаций социального обслуживания, медицинских и иных организаций, в том числе негосударственных, а также страхового эксперта.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22. Правила определения индивидуальной потребности гражданина в постороннем уходе рекомендуется утверждать высшим органом исполнительной власти субъекта Российской Федерации с учетом примерных правил определения индивидуальной потребности гражданина в постороннем уходе, включающих анкеты (личные карточки, </w:t>
      </w:r>
      <w:proofErr w:type="spellStart"/>
      <w:r w:rsidRPr="00A2011C">
        <w:rPr>
          <w:rFonts w:ascii="Times New Roman" w:eastAsia="Times New Roman" w:hAnsi="Times New Roman" w:cs="Times New Roman"/>
          <w:sz w:val="24"/>
          <w:szCs w:val="24"/>
        </w:rPr>
        <w:t>опросники</w:t>
      </w:r>
      <w:proofErr w:type="spellEnd"/>
      <w:r w:rsidRPr="00A2011C">
        <w:rPr>
          <w:rFonts w:ascii="Times New Roman" w:eastAsia="Times New Roman" w:hAnsi="Times New Roman" w:cs="Times New Roman"/>
          <w:sz w:val="24"/>
          <w:szCs w:val="24"/>
        </w:rPr>
        <w:t>) и инструкции по их заполнению, позволяющие провести оценку функциональной самостоятельности и когнитивных способностей граждан, утверждаемых Министерством труда и социальной защиты Российской Федерации по согласованию с Министерством здравоохранения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23. При определении индивидуальной потребности гражданина в постороннем уходе учитываются: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1) данные анкет (личных карточек, </w:t>
      </w:r>
      <w:proofErr w:type="spellStart"/>
      <w:r w:rsidRPr="00A2011C">
        <w:rPr>
          <w:rFonts w:ascii="Times New Roman" w:eastAsia="Times New Roman" w:hAnsi="Times New Roman" w:cs="Times New Roman"/>
          <w:sz w:val="24"/>
          <w:szCs w:val="24"/>
        </w:rPr>
        <w:t>опросников</w:t>
      </w:r>
      <w:proofErr w:type="spellEnd"/>
      <w:r w:rsidRPr="00A2011C">
        <w:rPr>
          <w:rFonts w:ascii="Times New Roman" w:eastAsia="Times New Roman" w:hAnsi="Times New Roman" w:cs="Times New Roman"/>
          <w:sz w:val="24"/>
          <w:szCs w:val="24"/>
        </w:rPr>
        <w:t>) о функциональной самостоятельности и когнитивных способностях гражданина;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заключения врачебных комиссий медицинских организаций, содержащие клинико-функциональные данные о гражданине;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результаты медицинских осмотров, диспансеризации и диспансерного наблюдения;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результаты дополнительных обследований гражданина (тестов), проведенных в медицинских организациях;</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результаты медико-социальной экспертизы гражданина (при наличии у него инвалидности), устанавливающей структуру и степень ограничения жизнедеятельности гражданина и его реабилитационного потенциала, и определяющей нуждаемость по состоянию здоровья в постоянном постороннем уходе (помощи, надзоре);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результаты обследования условий жизнедеятельности гражданина, определения причин, влияющих на ухудшение этих условий, граждан, осуществляющих уход;</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информация, полученная от лиц, которые находятся в постоянном общении с гражданином (членов семьи, родственников, друзей, соседей и других лиц);</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 иная информация, полученная в том числе от участников системы долговременного ухода в рамках межведомственного взаимодействия посредством информационного обмена сведениями о гражданине, нуждающемся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24. Результатом определения индивидуальной потребности гражданина в постороннем уходе является установление в целях подбора гражданину социального пакета </w:t>
      </w:r>
      <w:r w:rsidRPr="00A2011C">
        <w:rPr>
          <w:rFonts w:ascii="Times New Roman" w:eastAsia="Times New Roman" w:hAnsi="Times New Roman" w:cs="Times New Roman"/>
          <w:sz w:val="24"/>
          <w:szCs w:val="24"/>
        </w:rPr>
        <w:lastRenderedPageBreak/>
        <w:t>долговременного ухода и иных социальных услуг, не входящих в состав социального пакета долговременного ухода, и оптимальных условий их предоставления, параметров нуждаемости в социальном обслуживании в рамках системы долговременного ухода, включающих:</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периодичность ухода - потребность ухода в неделю (от одного раза до нескольких раз);</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характер ухода - замещающие действия (действия за гражданина, нуждающегося в постороннем уходе, не способного самостоятельно или частично осуществлять самообслуживание, удовлетворять основные жизненные потребности) или ассистирующие действия (действия, обеспечивающие поддержку действий и решений гражданина, нуждающегося в постороннем уходе, по самообслуживанию и удовлетворению основных жизненных потребностей) и их сочетание;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интенсивность ухода - потребность в уходе в течения дня (от одного раза до нескольких раз);</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продолжительность ухода - количество часов в неделю и в день;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часы предоставления ухода - в дневное время, в ночное время;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необходимость присмотра - для граждан пожилого возраста и инвалидов, нуждающихся в наблюдении за их состоянием или в контроле поведения, с целью обеспечения их безопасности;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необходимость социального сопровождения - для граждан пожилого возраста и инвалидов, нуждающихся в предоставлении медицинской, психологической, педагогической, юридической, социальной помощи, не относящейся к социальным услугам;</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 форма социального обслуживания, технологии социального обслуживания или их сочетание;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9) график предоставления социального пакета долговременного ухода и социальных услуг, не входящих в состав 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25. Гражданину исходя из параметров его нуждаемости в социальном обслуживании в рамках системы долговременного ухода определяется "уровень нуждаемости":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первый уровень нуждаемости в постороннем уходе - от одного до нескольких часов несколько раз в неделю;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второй уровень нуждаемости в постороннем уходе - от одного до нескольких часов ежедневно;</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третий уровень нуждаемости в постороннем уходе - от нескольких часов до 24 часов ежедневно, включая ночные часы.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26. Данные об индивидуальной потребности гражданина в постороннем уходе, включая параметры нуждаемости в социальном обслуживании в рамках системы долговременного ухода и "уровень нуждаемости", в порядке межведомственного взаимодействия передаются в орган исполнительной власти субъекта Российской Федерации в сфере социального обслуживания или уполномоченную данным органом организацию и вносятся в индивидуальную программу предоставления социальных услуг, которая состоит из базового раздела, единого для всех получателей социальных услуг, и специальных разделов, предусматривающих учет индивидуальных потребностей </w:t>
      </w:r>
      <w:r w:rsidRPr="00A2011C">
        <w:rPr>
          <w:rFonts w:ascii="Times New Roman" w:eastAsia="Times New Roman" w:hAnsi="Times New Roman" w:cs="Times New Roman"/>
          <w:sz w:val="24"/>
          <w:szCs w:val="24"/>
        </w:rPr>
        <w:lastRenderedPageBreak/>
        <w:t>получателей социальных услуг, перечень предоставляемых социальных услуг, мероприятий по социальному сопровождению, условий предоставления социальных услуг, а также социальный пакет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27. Определение индивидуальной потребности гражданина в постороннем уходе, включая установление параметров нуждаемости в социальном обслуживании в рамках системы долговременного ухода и "уровня нуждаемости", осуществляется работником организации, уполномоченной органом исполнительной власти субъекта Российской Федерации в сфере социального обслуживания, который соответствует требованиям одного из профессиональных стандартов "Специалист по социальной работе", "Специалист по реабилитационной работе в социальной сфере" или "Психолог в социальной сфере", прошедший профессиональное обучение по программам профессиональной подготовки (переподготовки) или повышения квалификации в целях осуществления трудовых функций по определению индивидуальной потребности гражданина в постороннем уходе и наделен трудовой функцией по взаимодействию с работниками уполномоченных организаций в рамках межведомственного взаимодействия.</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VII. Подбор гражданину, нуждающемуся в постороннем уходе,</w:t>
      </w:r>
      <w:r w:rsidRPr="00A2011C">
        <w:rPr>
          <w:rFonts w:ascii="Times New Roman" w:eastAsia="Times New Roman" w:hAnsi="Times New Roman" w:cs="Times New Roman"/>
          <w:b/>
          <w:bCs/>
          <w:sz w:val="24"/>
          <w:szCs w:val="24"/>
        </w:rPr>
        <w:br/>
        <w:t>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28. Подбор гражданину, нуждающемуся в постороннем уходе, социального пакета долговременного ухода осуществляется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индивидуальной потребностью гражданина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29. В случае, если гражданин признан нуждающимся в социальном обслуживании в форме социального обслуживания на дому или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предоставление социального пакета долговременного ухода осуществляется по месту жительства или пребывания гражданина, нуждающегося в постороннем уходе, а также в организациях социального обслуживания, предоставляющих социальные услуги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территориально приближенных к фактическому месту жительства или пребывания гражданина, нуждающегося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30. В целях обеспечения гражданину, нуждающемуся в постороннем уходе, оптимальных условий социальный пакет долговременного ухода может предоставляться одной либо несколькими организациями социального обслуживания (во взаимодействии друг с другом) во всех формах социального обслуживания, а также с применением технологий социального обслуживания, используемых в системе долговременного ухода, в том числе в их сочетании или с их чередованием в зависимости от индивидуальной потребности гражданина в постороннем уходе и параметров нуждаемости в социальном обслуживании в рамках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31. При определении оптимальных условий предоставления гражданину, нуждающемуся в постороннем уходе, социального пакета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32. В случае изменения обстоятельств, которые улучшили условия жизнедеятельности гражданина, нуждающегося в постороннем уходе, а также обстоятельств, которые ухудшили или могут ухудшить условия его жизнедеятельности, рекомендуется пересматривать индивидуальную потребность гражданина в постороннем уходе и </w:t>
      </w:r>
      <w:r w:rsidRPr="00A2011C">
        <w:rPr>
          <w:rFonts w:ascii="Times New Roman" w:eastAsia="Times New Roman" w:hAnsi="Times New Roman" w:cs="Times New Roman"/>
          <w:sz w:val="24"/>
          <w:szCs w:val="24"/>
        </w:rPr>
        <w:lastRenderedPageBreak/>
        <w:t>осуществлять подбор нового социального пакета долговременного ухода (исходя из потребности гражданина, но не реже чем раз в год).</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33. Выбор социального пакета долговременного ухода гражданином, нуждающимся в постороннем уходе, осуществляется на основе предоставления гражданину органом исполнительной власти субъекта Российской Федерации в сфере социального обслуживания или уполномоченной данным органом организацией исчерпывающей информации о возможных вариантах организации ухода по месту его жительства или пребывания, а также об иных социальных услугах, реализуемых в том числе во всех формах и технологиях социального обслуживания, включая их сочетание и чередование.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34. На этапе выбора социального пакета долговременного ухода возможно проведение ознакомительных посещений и гостевое пребывание в организациях социального обслуживания, предоставляющих социальные услуги в стационарной и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социального обслуживания, местах проживания инвалидов малыми группами.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35. Приоритетными для гражданина, нуждающегося в постороннем уходе, являются форма социального обслуживания на дому и </w:t>
      </w:r>
      <w:proofErr w:type="spellStart"/>
      <w:r w:rsidRPr="00A2011C">
        <w:rPr>
          <w:rFonts w:ascii="Times New Roman" w:eastAsia="Times New Roman" w:hAnsi="Times New Roman" w:cs="Times New Roman"/>
          <w:sz w:val="24"/>
          <w:szCs w:val="24"/>
        </w:rPr>
        <w:t>полустационарная</w:t>
      </w:r>
      <w:proofErr w:type="spellEnd"/>
      <w:r w:rsidRPr="00A2011C">
        <w:rPr>
          <w:rFonts w:ascii="Times New Roman" w:eastAsia="Times New Roman" w:hAnsi="Times New Roman" w:cs="Times New Roman"/>
          <w:sz w:val="24"/>
          <w:szCs w:val="24"/>
        </w:rPr>
        <w:t xml:space="preserve"> форма социального обслуживания, их сочетание, а также </w:t>
      </w:r>
      <w:proofErr w:type="spellStart"/>
      <w:r w:rsidRPr="00A2011C">
        <w:rPr>
          <w:rFonts w:ascii="Times New Roman" w:eastAsia="Times New Roman" w:hAnsi="Times New Roman" w:cs="Times New Roman"/>
          <w:sz w:val="24"/>
          <w:szCs w:val="24"/>
        </w:rPr>
        <w:t>стационарозамещающие</w:t>
      </w:r>
      <w:proofErr w:type="spellEnd"/>
      <w:r w:rsidRPr="00A2011C">
        <w:rPr>
          <w:rFonts w:ascii="Times New Roman" w:eastAsia="Times New Roman" w:hAnsi="Times New Roman" w:cs="Times New Roman"/>
          <w:sz w:val="24"/>
          <w:szCs w:val="24"/>
        </w:rPr>
        <w:t xml:space="preserve"> технологии социального обслуживания, используемые в системе долговременного ухода ("поддержка родственного ухода", "приемная семья для гражданина пожилого возраста или инвалида"),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36. В случае, если при предоставлении социальных услуг в рамках системы долговременного ухода с сохранением пребывания гражданина в привычной благоприятной среде (дома, в семье) не достигаются цели социального обслуживания, или при наличии у гражданина третьего уровня нуждаемости в постороннем уходе, превышающего объем социального пакета долговременного ухода, и при этом гражданин отказывается от социального пакета долговременного ухода на дому и других социальных услуг для продолжения проживания дома, в том числе предоставляемых с применением различных технологий сопровождаемого проживания инвалидов, рекомендуется предлагать стационарную форму социального обслуживания, обеспечивающую постоянное круглосуточное проживание в организации социального обслуживания.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37. Срок предоставления гражданину, нуждающемуся в постороннем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цели социального обслуживания (прохождение курса реабилитации, краткосрочное освобождение от осуществления ухода членов семьи, родственников, друзей, соседей и других лиц).</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VIII. Социальный пакет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38. Социальный пакет долговременного ухода предоставляется гражданам, нуждающимся в постороннем уходе, бесплатно.</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39. Социальный пакет долговременного ухода включает социальные услуги, обеспечивающие гражданам, нуждающимся в постороннем уходе, предоставление ухода во всех формах социального обслуживания, а также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40. К социальным услугам, обеспечивающим гражданам, нуждающимся в постороннем уходе, предоставление ухода во всех формах социального обслуживания, относятся: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1) социально-бытовые услуги, направленные на поддержание жизнедеятельности граждан, нуждающихся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а) помощь в приеме и приготовлении пищи (в том числе осуществление кормления) гражданам, не способным по состоянию здоровья самостоятельно (полностью или частично) осуществлять прием пищи;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б) обеспечение питанием граждан, нуждающихся в питании, в период их нахождения в организациях социального обслуживания, предоставляющих социальные услуги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социального обслуживания, в том числе в отделениях (центрах) дневного пребывания (далее - отделение дневного пребывания), в соответствии с утвержденными нормативами;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в) обеспечение отдыха (сна) гражданам, нуждающимся в отдыхе (сне), в период их нахождения в отделении дневного пребывания;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г) помощь в выполнении санитарно-гигиенических процедур (осуществление ухода) гражданам, не способным по состоянию здоровья самостоятельно (полностью или частично) осуществлять уход за собой;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roofErr w:type="spellStart"/>
      <w:r w:rsidRPr="00A2011C">
        <w:rPr>
          <w:rFonts w:ascii="Times New Roman" w:eastAsia="Times New Roman" w:hAnsi="Times New Roman" w:cs="Times New Roman"/>
          <w:sz w:val="24"/>
          <w:szCs w:val="24"/>
        </w:rPr>
        <w:t>д</w:t>
      </w:r>
      <w:proofErr w:type="spellEnd"/>
      <w:r w:rsidRPr="00A2011C">
        <w:rPr>
          <w:rFonts w:ascii="Times New Roman" w:eastAsia="Times New Roman" w:hAnsi="Times New Roman" w:cs="Times New Roman"/>
          <w:sz w:val="24"/>
          <w:szCs w:val="24"/>
        </w:rPr>
        <w:t>) помощь в передвижении (перемещении) граждан, не способных по состоянию здоровья самостоятельно (полностью или частично) обеспечивать свою мобильность, в том числе в прогулке;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е) консультирование по социально-бытовым вопросам;</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ж) обеспечение присмотра за гражданами, не способными по состоянию здоровья самостоятельно (полностью или частично) ориентироваться или контролировать свое поведение (с целью обеспечения их безопасности);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социально-медицинские услуги, направленные на поддержание и сохранение здоровья граждан, нуждающихся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а) обеспечение наблюдения за гражданами, не способными по состоянию здоровья самостоятельно (полностью или частично) контролировать свое состояние здоровья (с целью выявления отклонений в состоянии их здоровья);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б) помощь в приеме лекарственных средств (контроль за их приемом), помощь в использовании изделий медицинского назначения, технических средств реабилитации;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в) помощь в выполнении медицинских рекомендаций (назначений) (контроль за их выполнением);</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г) помощь в проведении оздоровительных мероприятий, занятий по адаптивной физической культуре, направленных на поддержание здорового образа жизни, физической активности;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roofErr w:type="spellStart"/>
      <w:r w:rsidRPr="00A2011C">
        <w:rPr>
          <w:rFonts w:ascii="Times New Roman" w:eastAsia="Times New Roman" w:hAnsi="Times New Roman" w:cs="Times New Roman"/>
          <w:sz w:val="24"/>
          <w:szCs w:val="24"/>
        </w:rPr>
        <w:t>д</w:t>
      </w:r>
      <w:proofErr w:type="spellEnd"/>
      <w:r w:rsidRPr="00A2011C">
        <w:rPr>
          <w:rFonts w:ascii="Times New Roman" w:eastAsia="Times New Roman" w:hAnsi="Times New Roman" w:cs="Times New Roman"/>
          <w:sz w:val="24"/>
          <w:szCs w:val="24"/>
        </w:rPr>
        <w:t>) консультирование по социально-медицинским вопросам;</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услуги в целях повышения коммуникативного потенциала граждан, нуждающихся в постороннем уходе, имеющих ограничения жизнедеятельности: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а) обучение навыкам пользования средствами ухода и техническими средствами реабилитации;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б) обучение альтернативной и дополнительной коммуникации;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в) общение (выслушивание, подбадривание, мотивирование) в целях создания комфортной среды, предотвращения возможных неблагоприятных ситуаций, устранения раздражающих факторов;</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г) проведение социально-реабилитационных мероприятий;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roofErr w:type="spellStart"/>
      <w:r w:rsidRPr="00A2011C">
        <w:rPr>
          <w:rFonts w:ascii="Times New Roman" w:eastAsia="Times New Roman" w:hAnsi="Times New Roman" w:cs="Times New Roman"/>
          <w:sz w:val="24"/>
          <w:szCs w:val="24"/>
        </w:rPr>
        <w:t>д</w:t>
      </w:r>
      <w:proofErr w:type="spellEnd"/>
      <w:r w:rsidRPr="00A2011C">
        <w:rPr>
          <w:rFonts w:ascii="Times New Roman" w:eastAsia="Times New Roman" w:hAnsi="Times New Roman" w:cs="Times New Roman"/>
          <w:sz w:val="24"/>
          <w:szCs w:val="24"/>
        </w:rPr>
        <w:t>) содействие общению граждан, нуждающихся в постороннем уходе, с их родными и близкими.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41. К социальному сопровождению в рамках социального пакета долговременного ухода относится деятельность по осуществлению содействия гражданам, нуждающимся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в предоставлении бесплатной медицинской помощи всех видов на дому или в медицинских организациях, включая: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а) специализированную, в том числе высокотехнологичную, а также паллиативную медицинскую помощь;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б) проведение диспансеризации, медицинских осмотров (профилактические, предварительные, периодические), оздоровления;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в) 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г) проведение противоэпидемических мероприятий, в том числе вакцинации;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в бесплатном предоставлении необходимых лекарственных средств гражданам, имеющим право на их бесплатное получение;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в получении психологической, педагогической, юридической помощи;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в получении реабилитации (</w:t>
      </w:r>
      <w:proofErr w:type="spellStart"/>
      <w:r w:rsidRPr="00A2011C">
        <w:rPr>
          <w:rFonts w:ascii="Times New Roman" w:eastAsia="Times New Roman" w:hAnsi="Times New Roman" w:cs="Times New Roman"/>
          <w:sz w:val="24"/>
          <w:szCs w:val="24"/>
        </w:rPr>
        <w:t>абилитации</w:t>
      </w:r>
      <w:proofErr w:type="spellEnd"/>
      <w:r w:rsidRPr="00A2011C">
        <w:rPr>
          <w:rFonts w:ascii="Times New Roman" w:eastAsia="Times New Roman" w:hAnsi="Times New Roman" w:cs="Times New Roman"/>
          <w:sz w:val="24"/>
          <w:szCs w:val="24"/>
        </w:rPr>
        <w:t>) гражданами, имеющими право на ее получение.</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42. Социальные услуги, не входящие в социальный пакет долговременного ухода, в том числе социальные услуги, сопутствующие предоставлению ухода за гражданами, нуждающимися в постороннем уходе, во всех формах социального обслуживания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 установленных статьями 31, 32 Федерального </w:t>
      </w:r>
      <w:hyperlink r:id="rId15"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 а также </w:t>
      </w:r>
      <w:hyperlink r:id="rId16" w:history="1">
        <w:r w:rsidRPr="00A2011C">
          <w:rPr>
            <w:rFonts w:ascii="Times New Roman" w:eastAsia="Times New Roman" w:hAnsi="Times New Roman" w:cs="Times New Roman"/>
            <w:sz w:val="24"/>
            <w:szCs w:val="24"/>
          </w:rPr>
          <w:t>постановлением Правительства Российской Федерации от 24 ноября 2014 г. N 1236</w:t>
        </w:r>
      </w:hyperlink>
      <w:r w:rsidRPr="00A2011C">
        <w:rPr>
          <w:rFonts w:ascii="Times New Roman" w:eastAsia="Times New Roman" w:hAnsi="Times New Roman" w:cs="Times New Roman"/>
          <w:sz w:val="24"/>
          <w:szCs w:val="24"/>
        </w:rPr>
        <w:t> "Об утверждении примерного перечня социальных услуг по видам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43. Объем предоставляемых гражданину, нуждающемуся в постороннем уходе, социальных услуг, входящих в социальный пакет долговременного ухода (далее - объем социального пакета долговременного ухода), определяется в соответствии с установленными параметрами и уровнем нуждаемости в социальном обслуживании в рамках системы долговременного ухода исходя из индивидуальной потребности гражданина в постороннем уходе и времени, затрачиваемого работниками организаций </w:t>
      </w:r>
      <w:r w:rsidRPr="00A2011C">
        <w:rPr>
          <w:rFonts w:ascii="Times New Roman" w:eastAsia="Times New Roman" w:hAnsi="Times New Roman" w:cs="Times New Roman"/>
          <w:sz w:val="24"/>
          <w:szCs w:val="24"/>
        </w:rPr>
        <w:lastRenderedPageBreak/>
        <w:t>социального обслуживания, осуществляющими уход, и измеряется в часах (в месяц, в неделю, в день).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44. Объем социального пакета долговременного ухода, предоставляемого в форме социального обслуживания на дому в рамках системы долговременного ухода, составляет от 7 до 28 часов в неделю.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45. Объем социального пакета долговременного ухода, предоставляемого (по выбору гражданина) в сочетании формы социального обслуживания на дому с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формой социального обслуживания, составляет не менее 28 часов в неделю.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46. При установлении у гражданина первого уровня нуждаемости в постороннем уходе социальный пакет долговременного ухода предоставляется в объеме от 7 до 14 часов в неделю.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47. При установлении у гражданина второго уровня нуждаемости в постороннем уходе социальный пакет долговременного ухода предоставляется в объеме от 14 до 21 часа в неделю.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48. При установлении у гражданина третьего уровня нуждаемости в постороннем уходе социальный пакет долговременного ухода предоставляется в объеме от 21 до 28 часов в неделю.</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49. При установлении у гражданина третьего уровня нуждаемости в постороннем уходе, превышающего объем социального пакета долговременного ухода, уход за гражданином (по выбору гражданина) обеспечивается посредством предоставления ему социального пакета долговременного ухода и социальных услуг в форме социального обслуживания на дому и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социального обслуживания, в том числе с применением технологий социального обслуживания, включая </w:t>
      </w:r>
      <w:proofErr w:type="spellStart"/>
      <w:r w:rsidRPr="00A2011C">
        <w:rPr>
          <w:rFonts w:ascii="Times New Roman" w:eastAsia="Times New Roman" w:hAnsi="Times New Roman" w:cs="Times New Roman"/>
          <w:sz w:val="24"/>
          <w:szCs w:val="24"/>
        </w:rPr>
        <w:t>стационарозамещающие</w:t>
      </w:r>
      <w:proofErr w:type="spellEnd"/>
      <w:r w:rsidRPr="00A2011C">
        <w:rPr>
          <w:rFonts w:ascii="Times New Roman" w:eastAsia="Times New Roman" w:hAnsi="Times New Roman" w:cs="Times New Roman"/>
          <w:sz w:val="24"/>
          <w:szCs w:val="24"/>
        </w:rPr>
        <w:t>, а также различных технологий сопровождаемого проживания инвалидов, либо в стационарной форме социального обслуживания на условиях, установленных статьями 31, 32 Федерального </w:t>
      </w:r>
      <w:hyperlink r:id="rId17"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50. График предоставления социального пакета долговременного ухода и социальных услуг, не входящих в состав социального пакета долговременного ухода, определяется по согласованию с гражданином, нуждающимся в постороннем уходе, или его законным представителем, а также с гражданином, осуществляющим уход.</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51. Предоставление социального пакета долговременного ухода осуществляется в соответствии с правилами, включающими наименование социальных услуг и стандарты их предоставления, определяемыми Министерством труда и социальной защиты Российской Федерации по согласованию с Министерством здравоохранения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52. Субъекты Российской Федерации не могут предоставлять социальные услуги взамен социального пакета долговременного ухода. Объем социального пакета долговременного ухода не может быть меньше объема, предусмотренного пунктами 44, 45 настоящей модели.</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53. При предоставлении социального пакета долговременного ухода, предусматривающего посещение отделений дневного пребывания, гражданам, не способным по состоянию здоровья самостоятельно посещать данные отделения, обеспечивается социально-бытовая услуга по подвозу (сопровождению) их от места жительства или места пребывания до отделения дневного пребывания и обратно на условиях, установленных статьями 31, 32 Федерального </w:t>
      </w:r>
      <w:hyperlink r:id="rId18"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lastRenderedPageBreak/>
        <w:t>IX. Составление индивидуальной программы, включающей</w:t>
      </w:r>
      <w:r w:rsidRPr="00A2011C">
        <w:rPr>
          <w:rFonts w:ascii="Times New Roman" w:eastAsia="Times New Roman" w:hAnsi="Times New Roman" w:cs="Times New Roman"/>
          <w:b/>
          <w:bCs/>
          <w:sz w:val="24"/>
          <w:szCs w:val="24"/>
        </w:rPr>
        <w:br/>
        <w:t>специальный раздел о предоставлении социального пакета</w:t>
      </w:r>
      <w:r w:rsidRPr="00A2011C">
        <w:rPr>
          <w:rFonts w:ascii="Times New Roman" w:eastAsia="Times New Roman" w:hAnsi="Times New Roman" w:cs="Times New Roman"/>
          <w:b/>
          <w:bCs/>
          <w:sz w:val="24"/>
          <w:szCs w:val="24"/>
        </w:rPr>
        <w:br/>
        <w:t>долговременного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54. Индивидуальная программа - документ, составляемый в соответствии с Федеральным </w:t>
      </w:r>
      <w:hyperlink r:id="rId19" w:history="1">
        <w:r w:rsidRPr="00A2011C">
          <w:rPr>
            <w:rFonts w:ascii="Times New Roman" w:eastAsia="Times New Roman" w:hAnsi="Times New Roman" w:cs="Times New Roman"/>
            <w:sz w:val="24"/>
            <w:szCs w:val="24"/>
          </w:rPr>
          <w:t>законом от 28 декабря 2013 г. N 442-ФЗ</w:t>
        </w:r>
      </w:hyperlink>
      <w:r w:rsidRPr="00A2011C">
        <w:rPr>
          <w:rFonts w:ascii="Times New Roman" w:eastAsia="Times New Roman" w:hAnsi="Times New Roman" w:cs="Times New Roman"/>
          <w:sz w:val="24"/>
          <w:szCs w:val="24"/>
        </w:rPr>
        <w:t> при участии гражданина, признанного нуждающимся в социальном обслуживании в рамках системы долговременного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55. Форма индивидуальной программы, содержащей специальный раздел о предоставлении социального пакета долговременного ухода, утверждена </w:t>
      </w:r>
      <w:hyperlink r:id="rId20" w:history="1">
        <w:r w:rsidRPr="00A2011C">
          <w:rPr>
            <w:rFonts w:ascii="Times New Roman" w:eastAsia="Times New Roman" w:hAnsi="Times New Roman" w:cs="Times New Roman"/>
            <w:sz w:val="24"/>
            <w:szCs w:val="24"/>
          </w:rPr>
          <w:t>приказом Минтруда России от 10 ноября 2014 г. N 874н</w:t>
        </w:r>
      </w:hyperlink>
      <w:r w:rsidRPr="00A2011C">
        <w:rPr>
          <w:rFonts w:ascii="Times New Roman" w:eastAsia="Times New Roman" w:hAnsi="Times New Roman" w:cs="Times New Roman"/>
          <w:sz w:val="24"/>
          <w:szCs w:val="24"/>
        </w:rPr>
        <w:t> "О примерной форме договора о предоставлении социальных услуг, а также о форме индивидуальной программы предоставления социальных услуг".</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56. Индивидуальная программа составляется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индивидуальной потребностью гражданина в постороннем уходе исходя из его нуждаемости в социальном обслуживании в рамках системы долговременного ухода, подлежит согласованию страховым экспертом в сроки, установленные статьей 16 Федерального </w:t>
      </w:r>
      <w:hyperlink r:id="rId21"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 пересматривается в зависимости от изменения этой нуждаемости или по представлению оператора, но не реже чем раз в год.</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57. В специальном разделе индивидуальной программы о предоставлении социального пакета долговременного ухода указываются: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1) форма (формы) социального обслуживания, виды, объем, периодичность, условия, сроки предоставления социальных услуг, входящих в социальный пакет долговременного ухода, перечень рекомендуемых поставщиков социальных услуг, мероприятия по социальному сопровождению, а также, технологии социального обслуживания, в том числе </w:t>
      </w:r>
      <w:proofErr w:type="spellStart"/>
      <w:r w:rsidRPr="00A2011C">
        <w:rPr>
          <w:rFonts w:ascii="Times New Roman" w:eastAsia="Times New Roman" w:hAnsi="Times New Roman" w:cs="Times New Roman"/>
          <w:sz w:val="24"/>
          <w:szCs w:val="24"/>
        </w:rPr>
        <w:t>стационарозамещающие</w:t>
      </w:r>
      <w:proofErr w:type="spellEnd"/>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форма (формы) социального обслуживания, виды, объем, периодичность, условия, сроки предоставления социальных услуг, не входящих в социальный пакет долговременного ухода и предоставляемых на условиях, установленных статьями 31, 32 Федерального </w:t>
      </w:r>
      <w:hyperlink r:id="rId22"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 а также перечень рекомендуемых поставщиков социальных услуг, мероприятия по социальному сопровождению, технологии социального обслуживания.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58. Граждане, нуждающиеся в постороннем уходе, их законные представители имеют право на участие в составлении индивидуальных программ предоставления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59. Индивидуальная программа предоставления социальных услуг для гражданина или его законного представителя имеет рекомендательный характер, для поставщика социальных услуг - обязательный характер.</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60. Поставщики социальных услуг обязаны предоставлять социальные услуги их получателям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23"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61. Данные об индивидуальной программе (дата оформления и номер, наименование поставщика (наименования поставщиков) социальных услуг, реализующих индивидуальную программу предоставления социальных услуг) вносятся в регистр получателей социальных услуг, формирование и ведение которого осуществляет орган </w:t>
      </w:r>
      <w:r w:rsidRPr="00A2011C">
        <w:rPr>
          <w:rFonts w:ascii="Times New Roman" w:eastAsia="Times New Roman" w:hAnsi="Times New Roman" w:cs="Times New Roman"/>
          <w:sz w:val="24"/>
          <w:szCs w:val="24"/>
        </w:rPr>
        <w:lastRenderedPageBreak/>
        <w:t>исполнительной власти субъекта Российской Федерации в сфере социального обслуживания.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62. Пересмотр индивидуальной программы осуществляется с учетом результатов реализованной индивидуальной программы.</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 Заключение договора о социальном обслуживании в рамках</w:t>
      </w:r>
      <w:r w:rsidRPr="00A2011C">
        <w:rPr>
          <w:rFonts w:ascii="Times New Roman" w:eastAsia="Times New Roman" w:hAnsi="Times New Roman" w:cs="Times New Roman"/>
          <w:b/>
          <w:bCs/>
          <w:sz w:val="24"/>
          <w:szCs w:val="24"/>
        </w:rPr>
        <w:br/>
        <w:t>системы долговременного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63. Социальное обслуживание в рамках системы долговременного ухода предоставляется гражданину, нуждающемуся в постороннем уходе, на основании договора, заключаемого между поставщиком социальных услуг и гражданином или его законным представителем, в соответствии с Федеральным </w:t>
      </w:r>
      <w:hyperlink r:id="rId24" w:history="1">
        <w:r w:rsidRPr="00A2011C">
          <w:rPr>
            <w:rFonts w:ascii="Times New Roman" w:eastAsia="Times New Roman" w:hAnsi="Times New Roman" w:cs="Times New Roman"/>
            <w:sz w:val="24"/>
            <w:szCs w:val="24"/>
          </w:rPr>
          <w:t>законом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64. В договоре в обязательном порядке указываются объем социального пакета долговременного ухода, предоставляемого бесплатно, а также перечень и объем социальных услуг, определенных индивидуальной программой, предоставляемых на условиях, установленных статьями 31, 32 Федерального </w:t>
      </w:r>
      <w:hyperlink r:id="rId25"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65. Форма договора о предоставлении социального обслуживания, используемая в том числе в рамках долговременного ухода, утверждена </w:t>
      </w:r>
      <w:hyperlink r:id="rId26" w:history="1">
        <w:r w:rsidRPr="00A2011C">
          <w:rPr>
            <w:rFonts w:ascii="Times New Roman" w:eastAsia="Times New Roman" w:hAnsi="Times New Roman" w:cs="Times New Roman"/>
            <w:sz w:val="24"/>
            <w:szCs w:val="24"/>
          </w:rPr>
          <w:t>приказом Минтруда России от 10 ноября 2014 г. N 874н</w:t>
        </w:r>
      </w:hyperlink>
      <w:r w:rsidRPr="00A2011C">
        <w:rPr>
          <w:rFonts w:ascii="Times New Roman" w:eastAsia="Times New Roman" w:hAnsi="Times New Roman" w:cs="Times New Roman"/>
          <w:sz w:val="24"/>
          <w:szCs w:val="24"/>
        </w:rPr>
        <w:t> "О примерной форме договора о предоставлении социальных услуг, а также о форме индивидуальной программы предоставления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66. 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w:t>
      </w:r>
    </w:p>
    <w:p w:rsidR="00A2011C" w:rsidRPr="00A2011C" w:rsidRDefault="00A2011C" w:rsidP="00A2011C">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XI. Инфраструктура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67. Функционирование системы долговременного ухода обеспечивается уполномоченными органами, организациями и работниками, участвующими в организации и предоставлении гражданам, нуждающимся в посторонней помощи, социальных, медицинских, реабилитационных и иных услуг, а также услуг, не относящихся к социальным услугам (социальное сопровождение), включая негосударственными организациями.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68. Органами исполнительной власти субъектов Российской Федерации осуществляется дальнейшее развитие инфраструктуры организаций, обеспечивающих предоставление гражданам, нуждающимся в посторонней помощи, социальных, медицинских, реабилитационных и иных услуг, а также услуг, не относящихся к социальным услугам (социальное сопровождение), в том числе посредством поддержки негосударственных организаций, исходя из необходимости решения следующих задач:</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1) создание достаточного количества отделений дневного пребывания, обеспечивающих гражданам, нуждающимся в постороннем уходе, предоставление социального обслуживания в </w:t>
      </w:r>
      <w:proofErr w:type="spellStart"/>
      <w:r w:rsidRPr="00A2011C">
        <w:rPr>
          <w:rFonts w:ascii="Times New Roman" w:eastAsia="Times New Roman" w:hAnsi="Times New Roman" w:cs="Times New Roman"/>
          <w:sz w:val="24"/>
          <w:szCs w:val="24"/>
        </w:rPr>
        <w:t>полустационарной</w:t>
      </w:r>
      <w:proofErr w:type="spellEnd"/>
      <w:r w:rsidRPr="00A2011C">
        <w:rPr>
          <w:rFonts w:ascii="Times New Roman" w:eastAsia="Times New Roman" w:hAnsi="Times New Roman" w:cs="Times New Roman"/>
          <w:sz w:val="24"/>
          <w:szCs w:val="24"/>
        </w:rPr>
        <w:t xml:space="preserve"> форме в дневное время, в том числе уход за ними (с одновременным определением и возможностью доставки или сопровождения граждан, нуждающихся в постороннем уходе, от их места жительства или места пребывания до отделения дневного пребывания и обратно);</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создание на базе уполномоченных организаций и негосударственных организаций "школ ухода", обеспечивающих обучение (в очной и заочной формах) граждан, осуществляющих уход, навыкам ухода, переустройству и адаптации жилых помещений в целях создания безопасной, комфортной среды, эффективной и продуктивной коммуникации;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организация пунктов проката технических средств реабилитации.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69. Требования к содержанию примерных программ по обучению граждан, осуществляющих уход,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70. Для обеспечения согласованности действий всех участников системы долговременного ухода и взаимодействия с гражданами уполномоченными органами создаются координационные центры системы долговременного ухода (далее - координационные центры).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71. Основными функциями координационного центра являются: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информирование граждан о системе долговременного ухода, порядке включения гражданина в систему долговременного ухода, подготовке документов и подаче заявления, социальном пакете долговременного ухода, формах социального обслуживания, технологиях социального обслуживания, используемых в системе долговременного ухода, а также работа с обращениями граждан по данной тематике, поступившими в электронной, письменной форме или по телефону;</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получение информации о гражданах, нуждающихся в постороннем уходе, из медицинских организаций, территориальных органов Пенсионного фонда Российской Федерации, Фонда социального страхования Российской Федерации, федеральных учреждений медико-социальной экспертизы, анализ, обмен и передача информации в рамках межведомственного взаимодействия с участниками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информирование негосударственных организаций о возможности участия в системе долговременного ухода, оказание им необходимого содействия;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консультирование граждан, осуществляющих уход, в том числе по вопросам деятельности "школ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подготовка информационно-разъяснительных материалов о системе долговременного ухода.</w:t>
      </w:r>
    </w:p>
    <w:p w:rsidR="00A2011C" w:rsidRPr="00A2011C" w:rsidRDefault="00A2011C" w:rsidP="005A40F8">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XII. Межведомственное взаимодействие участников системы</w:t>
      </w:r>
      <w:r w:rsidRPr="00A2011C">
        <w:rPr>
          <w:rFonts w:ascii="Times New Roman" w:eastAsia="Times New Roman" w:hAnsi="Times New Roman" w:cs="Times New Roman"/>
          <w:b/>
          <w:bCs/>
          <w:sz w:val="24"/>
          <w:szCs w:val="24"/>
        </w:rPr>
        <w:br/>
        <w:t>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72. Организация межведомственного взаимодействия участников системы долговременного ухода в субъекте Российской Федерации осуществляется на основе регламента межведомственного взаимодействия, утверждаемого нормативным правовым актом субъекта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73. Регламент межведомственного взаимодействия должен определять: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координацию деятельности участников системы долговременного ухода по выявлению граждан, нуждающихся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порядок и формы взаимодействия, в том числе информационного взаимодействия, при определении индивидуальной потребности гражданина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порядок и формы взаимодействия, в том числе информационного взаимодействия, при подборе гражданину, нуждающемуся в постороннем уходе, социального пакета долговременного ухода и оптимальных условий их предоставления;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4) порядок и формы взаимодействия, в том числе информационного взаимодействия, при составлении органом исполнительной власти субъекта Российской Федерации в сфере социального обслуживания или уполномоченной данным органом организацией индивидуальной программы, включающей специальный раздел о предоставлении 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порядок и формы взаимодействия между социальным работником (патронажным работником) и участковым врачом (фельдшером), медицинской сестрой территориального участка медицинской организации по систематическому наблюдению за здоровьем гражданина, нуждающегося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порядок и формы взаимодействия с координационным центром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порядок привлечения медицинских работников к деятельности патронажных бригад (служб) и мобильных бригад (служб);</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 порядок привлечения медицинских организаций к обучению работников уполномоченных организаций социального обслуживания, предоставляющих социальные услуги на дому, правилам поведения с лицами, имеющими психические расстройства;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9) порядок привлечения негосударственных организаций к оказанию гражданам, нуждающимся в постороннем уходе, социальных, медицинских, реабилитационных и иных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10) порядок содействия гражданину, нуждающемуся в постороннем уходе, в проведении (в том числе на дому) диспансеризации, включающей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11) порядок содействия гражданину, нуждающемуся в постороннем уходе, в предоставлении, в том числе на дому, диспансерного наблюдения за лицами, страдающими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оказании паллиативной медицинской помощи (при наличии медицинских показаний);</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12) порядок информирования граждан, нуждающихся в постороннем уходе, о социальном пакете долговременного ухода, предоставляемом в субъекте Российской Федерации, и порядке его предоставления;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13) порядок взаимодействия страхового эксперта с участниками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14) порядок оценки эффективности проведенных мероприятий по улучшению условий жизнедеятельности граждан, нуждающихся в постороннем уходе, расширению их возможности самостоятельно обеспечивать основные жизненные потребности, а также оценки достижения цели долговременного ухода.</w:t>
      </w:r>
    </w:p>
    <w:p w:rsidR="00A2011C" w:rsidRPr="00A2011C" w:rsidRDefault="00A2011C" w:rsidP="005A40F8">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XIII. Кадровое обеспечение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74. В целях внедрения системы долговременного ухода в субъекте Российской Федерации обеспечивается подготовка кадров.</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75. Уполномоченными органами исполнительной власти субъектов Российской Федерации на основании общих требований, устанавливаемых Министерством труда и социальной защиты Российской Федерации, разрабатываются программы дополнительного профессионального образования - программы повышения квалификации, программы профессиональной переподготовки и организуется обучение работников (междисциплинарных команд специалистов), участвующих в оказании услуг, предоставляемых в рамках системы долговременного ухода (далее - специалисты).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76. Реализация программ дополнительного профессионального образования - программ повышения квалификации, программ профессиональной переподготовки осуществляется на базе образовательных центров медико-социальной экспертизы, образовательных центров повышения квалификации социальных работников, других организаций, осуществляющих образовательную деятельность по дополнительным профессиональным программам.</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77. Обучение управленческих кадров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ознакомления с лучшими международными практиками.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78. Предоставление социального пакета долговременного ухода гражданам, нуждающимся в постороннем уходе, осуществляется социальным работником (патронажным работником), дополнительно подготовленным в целях осуществления трудовых функций по обеспечению ухода гражданам, нуждающимся в постороннем уходе, и наделенным трудовой функцией по взаимодействию с работниками уполномоченных организаций в рамках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79. Для осуществления межведомственного взаимодействия с работниками уполномоченных организаций и координации их взаимодействия с гражданином, нуждающимся в уходе, и его семьей (родственниками, друзьями, соседями и другими лицами) в координационном центре предусматривается введение социального координатора, отвечающего за сопровождение (открытие, ведение, закрытие) случая.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80. Социальный координатор - работник уполномоченной организации социального обслуживания, соответствующий требованиям профессионального стандарта "Специалист по социальной работе", "Психолог в социальной сфере", дополнительно подготовленный (повышение квалификации) в целях осуществления трудовых функций по обеспечению координации деятельности работников уполномоченных организаций в рамках межведомственного взаимодействия по ведению случая.</w:t>
      </w:r>
    </w:p>
    <w:p w:rsidR="00A2011C" w:rsidRPr="00A2011C" w:rsidRDefault="00A2011C" w:rsidP="005A40F8">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XIV. Финансовое обеспечение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81. Финансовое обеспечение системы долговременного ухода осуществляется за счет:</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средств бюджетов субъектов Российской Федерации, предусмотренных:</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на обеспечение деятельности организаций социального обслуживания (в том числе на развитие технологий социального обслуживания, используемых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на обеспечение граждан техническими средствами реабилитации, осуществление социальной реабилитации (</w:t>
      </w:r>
      <w:proofErr w:type="spellStart"/>
      <w:r w:rsidRPr="00A2011C">
        <w:rPr>
          <w:rFonts w:ascii="Times New Roman" w:eastAsia="Times New Roman" w:hAnsi="Times New Roman" w:cs="Times New Roman"/>
          <w:sz w:val="24"/>
          <w:szCs w:val="24"/>
        </w:rPr>
        <w:t>абилитации</w:t>
      </w:r>
      <w:proofErr w:type="spellEnd"/>
      <w:r w:rsidRPr="00A2011C">
        <w:rPr>
          <w:rFonts w:ascii="Times New Roman" w:eastAsia="Times New Roman" w:hAnsi="Times New Roman" w:cs="Times New Roman"/>
          <w:sz w:val="24"/>
          <w:szCs w:val="24"/>
        </w:rPr>
        <w:t>);</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на поддержку негосударственных организаций (в том числе за счет субсидий, грантов, компенсаций поставщикам социальных услуг);</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постороннем уходе, и обеспечения их лекарственными средствами);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средств федерального бюджета, предусмотренных:</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на реализацию </w:t>
      </w:r>
      <w:proofErr w:type="spellStart"/>
      <w:r w:rsidRPr="00A2011C">
        <w:rPr>
          <w:rFonts w:ascii="Times New Roman" w:eastAsia="Times New Roman" w:hAnsi="Times New Roman" w:cs="Times New Roman"/>
          <w:sz w:val="24"/>
          <w:szCs w:val="24"/>
        </w:rPr>
        <w:t>пилотного</w:t>
      </w:r>
      <w:proofErr w:type="spellEnd"/>
      <w:r w:rsidRPr="00A2011C">
        <w:rPr>
          <w:rFonts w:ascii="Times New Roman" w:eastAsia="Times New Roman" w:hAnsi="Times New Roman" w:cs="Times New Roman"/>
          <w:sz w:val="24"/>
          <w:szCs w:val="24"/>
        </w:rPr>
        <w:t xml:space="preserve"> проекта по созданию системы долговременного ухода (с 2022 года - на создание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на поддержку негосударственных проектов строительства стационарных учреждений нового типа;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на вовлечение частных медицинских организаций в оказание медико-социальных услуг лицам в возрасте 65 лет и старше;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дополнительных средств федерального бюджета на финансовое обеспечение предоставления 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средств Фонда социального страхования Российской Федерации, выделенных на финансовое обеспечение предоставления социального пакета долговременного ухода;</w:t>
      </w:r>
    </w:p>
    <w:p w:rsidR="00A2011C" w:rsidRPr="00A2011C" w:rsidRDefault="00A2011C" w:rsidP="00A2011C">
      <w:pPr>
        <w:shd w:val="clear" w:color="auto" w:fill="FFFFFF"/>
        <w:spacing w:after="0"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средств получателей социальных услуг при предоставлении социальных услуг на условиях, установленных статьями 31, 32 Федерального </w:t>
      </w:r>
      <w:hyperlink r:id="rId27" w:history="1">
        <w:r w:rsidRPr="00A2011C">
          <w:rPr>
            <w:rFonts w:ascii="Times New Roman" w:eastAsia="Times New Roman" w:hAnsi="Times New Roman" w:cs="Times New Roman"/>
            <w:sz w:val="24"/>
            <w:szCs w:val="24"/>
          </w:rPr>
          <w:t>закона от 28 декабря 2013 г. N 442-ФЗ</w:t>
        </w:r>
      </w:hyperlink>
      <w:r w:rsidRPr="00A2011C">
        <w:rPr>
          <w:rFonts w:ascii="Times New Roman" w:eastAsia="Times New Roman" w:hAnsi="Times New Roman" w:cs="Times New Roman"/>
          <w:sz w:val="24"/>
          <w:szCs w:val="24"/>
        </w:rPr>
        <w:t> (в части получения социальных услуг, не входящих в социальный пакет долговременного ухода).</w:t>
      </w:r>
    </w:p>
    <w:p w:rsidR="00A2011C" w:rsidRPr="00A2011C" w:rsidRDefault="00A2011C" w:rsidP="005A40F8">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XV. Контроль качества и мониторинг обеспечения</w:t>
      </w:r>
      <w:r w:rsidRPr="00A2011C">
        <w:rPr>
          <w:rFonts w:ascii="Times New Roman" w:eastAsia="Times New Roman" w:hAnsi="Times New Roman" w:cs="Times New Roman"/>
          <w:b/>
          <w:bCs/>
          <w:sz w:val="24"/>
          <w:szCs w:val="24"/>
        </w:rPr>
        <w:br/>
        <w:t>граждан, нуждающихся в постороннем уходе, социальным</w:t>
      </w:r>
      <w:r w:rsidRPr="00A2011C">
        <w:rPr>
          <w:rFonts w:ascii="Times New Roman" w:eastAsia="Times New Roman" w:hAnsi="Times New Roman" w:cs="Times New Roman"/>
          <w:b/>
          <w:bCs/>
          <w:sz w:val="24"/>
          <w:szCs w:val="24"/>
        </w:rPr>
        <w:br/>
        <w:t>пакетом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82. Контроль качества обеспечения граждан, нуждающихся в постороннем уходе, социальным пакетом долговременного ухода (далее - контроль) - система мероприятий, осуществляемых Фондом социального страхования Российской Федерации в целях проверки результата исполнения договора.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83. Мониторинг обеспечения граждан, нуждающихся в постороннем уходе, социальным пакетом долговременного ухода (далее - мониторинг) - система наблюдений в системе долговременного ухода, осуществляемых на постоянной основе посредством сбора, обобщения, систематизации и оценки информации об осуществлении ухода, в том о числе реализации индивидуальной программы.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lastRenderedPageBreak/>
        <w:t>84. Мониторинг осуществляется с использованием единой информационной системы и на основе содержащейся в ней информации.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85. Результаты мониторинга по итогам каждого года оформляются в виде сводного аналитического отчета и представляются в Министерство труда и социальной защиты Российской Федерации.</w:t>
      </w:r>
    </w:p>
    <w:p w:rsidR="00A2011C" w:rsidRPr="00A2011C" w:rsidRDefault="00A2011C" w:rsidP="005A40F8">
      <w:pPr>
        <w:shd w:val="clear" w:color="auto" w:fill="FFFFFF"/>
        <w:spacing w:after="199" w:line="240" w:lineRule="auto"/>
        <w:jc w:val="center"/>
        <w:textAlignment w:val="baseline"/>
        <w:rPr>
          <w:rFonts w:ascii="Times New Roman" w:eastAsia="Times New Roman" w:hAnsi="Times New Roman" w:cs="Times New Roman"/>
          <w:b/>
          <w:bCs/>
          <w:sz w:val="24"/>
          <w:szCs w:val="24"/>
        </w:rPr>
      </w:pPr>
      <w:r w:rsidRPr="00A2011C">
        <w:rPr>
          <w:rFonts w:ascii="Times New Roman" w:eastAsia="Times New Roman" w:hAnsi="Times New Roman" w:cs="Times New Roman"/>
          <w:b/>
          <w:bCs/>
          <w:sz w:val="24"/>
          <w:szCs w:val="24"/>
        </w:rPr>
        <w:t>XVI. Комплекс необходимых мероприятий субъекта Российской</w:t>
      </w:r>
      <w:r w:rsidRPr="00A2011C">
        <w:rPr>
          <w:rFonts w:ascii="Times New Roman" w:eastAsia="Times New Roman" w:hAnsi="Times New Roman" w:cs="Times New Roman"/>
          <w:b/>
          <w:bCs/>
          <w:sz w:val="24"/>
          <w:szCs w:val="24"/>
        </w:rPr>
        <w:br/>
        <w:t>Федерации по внедрению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86. В целях внедрения системы долговременного ухода в субъекте Российской Федерации необходимо осуществить следующие мероприятия: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 сформировать на уровне высшего исполнительного органа государственной власти субъекта Российской Федерации постоянно действующую межведомственную рабочую группу по внедрению системы долговременного ухода, утвердить регламент ее работы, полномочия и состав, включающий в том числе отраслевых экспертов;</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 оценить имеющиеся в субъекте Российской Федерации ресурсы (демографические, инфраструктурные, кадровые, финансовые, материально-технические, административные и др.) для внедрения системы долговременного ухода, предусмотреть мероприятия по их увеличению;</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3) разработать и утвердить региональную программу ("дорожную карту") по внедрению системы долговременного ухода и развитию технологий социального обслуживания, используемых в системе долговременного ухода (далее - региональная программа), определить ответственных исполнителей и источники финансирования мероприятий региональной программы;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4) разработать и утвердить целевые показатели внедрения системы долговременного ухода в субъекте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5) разработать и утвердить нормативные правовые акты, регулирующие вопросы функционирования системы долговременного ухода и развития технологий социального обслуживания, используемых в системе долговременного ухода, в субъекте Российской Федерации;</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6) определить и нормативно закрепить полномочия, права и обязанности уполномоченных органов, организаций и их работников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7) разработать и утвердить регламент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8) обеспечить готовность к определению индивидуальной потребности гражданина в постороннем уходе, в предоставлении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9) определить инфраструктуру системы долговременного ухода, обеспечить ее функционирование, включая создание координационного центра, определив его полномочия и ведомственную принадлежность;</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10) обеспечить материально-техническую базу для развития технологий социального обслуживания, используемых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 xml:space="preserve">11) разработать социальные пакеты долговременного ухода, включая наименование социальных услуг и стандарты социальных услуг, в зависимости от нуждаемости в </w:t>
      </w:r>
      <w:r w:rsidRPr="00A2011C">
        <w:rPr>
          <w:rFonts w:ascii="Times New Roman" w:eastAsia="Times New Roman" w:hAnsi="Times New Roman" w:cs="Times New Roman"/>
          <w:sz w:val="24"/>
          <w:szCs w:val="24"/>
        </w:rPr>
        <w:lastRenderedPageBreak/>
        <w:t>социальном обслуживании в рамках системы долговременного ухода исходя из индивидуальной потребности граждан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12) отработать организационные модели предоставления социального пакета долговременного ухода в зависимости от места жительства или места пребывания гражданина, нуждающегося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13) обеспечить контроль качества предоставления гражданам, нуждающимся в постороннем уходе, социального пакета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14) предусмотреть меры поддержки граждан, осуществляющих уход, организовать их обучение навыкам ухода за гражданами, нуждающимися в постороннем уходе;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15) предусмотреть мероприятия по привлечению добровольцев (волонтеров), представителей некоммерческих организаций к реализации региональной программы;</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16) разработать программы подготовки, переподготовки и повышения квалификации специалистов и организовать обучение работников (междисциплинарных команд специалистов), участвующих в оказании социальных, медицинских, реабилитационных и иных услуг в рамках системы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17) разработать пакет документов, в которых фиксируется проведение работниками уполномоченных организаций работы с гражданином, нуждающимся в постороннем уходе, отражаются динамика состояния его здоровья, результативность осуществляемого ухода и иные необходимые данные;</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18) обеспечить межведомственную информационную поддержку системы долговременного ухода, технологий социального обслуживания, используемых в системе долговременного ухода, организовать информирование граждан;</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19) разработать механизм получения органом исполнительной власти субъекта Российской Федерации в сфере социального обслуживания или уполномоченной данным органом организацией сведений о потенциальных получателях социальных услуг в системе долговременного ухода, в том числе в рамках межведомственного взаимодействия;</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20) обеспечить формирование отчетности о внедрении системы долговременного ухода и развитии технологий социального обслуживания, используемых в системе долговременного ухода;</w:t>
      </w:r>
    </w:p>
    <w:p w:rsidR="00A2011C" w:rsidRPr="00A2011C" w:rsidRDefault="00A2011C" w:rsidP="00A2011C">
      <w:pPr>
        <w:shd w:val="clear" w:color="auto" w:fill="FFFFFF"/>
        <w:spacing w:after="199" w:line="240" w:lineRule="auto"/>
        <w:jc w:val="both"/>
        <w:textAlignment w:val="baseline"/>
        <w:rPr>
          <w:rFonts w:ascii="Times New Roman" w:eastAsia="Times New Roman" w:hAnsi="Times New Roman" w:cs="Times New Roman"/>
          <w:sz w:val="24"/>
          <w:szCs w:val="24"/>
        </w:rPr>
      </w:pPr>
      <w:r w:rsidRPr="00A2011C">
        <w:rPr>
          <w:rFonts w:ascii="Times New Roman" w:eastAsia="Times New Roman" w:hAnsi="Times New Roman" w:cs="Times New Roman"/>
          <w:sz w:val="24"/>
          <w:szCs w:val="24"/>
        </w:rPr>
        <w:t>21) предусмотреть проведение мониторинга обеспечения граждан, нуждающихся в постороннем уходе, социальными, медицинскими, реабилитационными и иными услугами в рамках системы долговременного ухода.</w:t>
      </w:r>
    </w:p>
    <w:sectPr w:rsidR="00A2011C" w:rsidRPr="00A20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D0063"/>
    <w:multiLevelType w:val="multilevel"/>
    <w:tmpl w:val="F504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E1341"/>
    <w:multiLevelType w:val="multilevel"/>
    <w:tmpl w:val="8D3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useFELayout/>
  </w:compat>
  <w:rsids>
    <w:rsidRoot w:val="00A2011C"/>
    <w:rsid w:val="005A40F8"/>
    <w:rsid w:val="00A20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0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11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201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2011C"/>
    <w:rPr>
      <w:color w:val="0000FF"/>
      <w:u w:val="single"/>
    </w:rPr>
  </w:style>
  <w:style w:type="paragraph" w:customStyle="1" w:styleId="pc">
    <w:name w:val="pc"/>
    <w:basedOn w:val="a"/>
    <w:rsid w:val="00A20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A201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2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424880">
      <w:bodyDiv w:val="1"/>
      <w:marLeft w:val="0"/>
      <w:marRight w:val="0"/>
      <w:marTop w:val="0"/>
      <w:marBottom w:val="0"/>
      <w:divBdr>
        <w:top w:val="none" w:sz="0" w:space="0" w:color="auto"/>
        <w:left w:val="none" w:sz="0" w:space="0" w:color="auto"/>
        <w:bottom w:val="none" w:sz="0" w:space="0" w:color="auto"/>
        <w:right w:val="none" w:sz="0" w:space="0" w:color="auto"/>
      </w:divBdr>
      <w:divsChild>
        <w:div w:id="758402616">
          <w:marLeft w:val="0"/>
          <w:marRight w:val="0"/>
          <w:marTop w:val="0"/>
          <w:marBottom w:val="0"/>
          <w:divBdr>
            <w:top w:val="none" w:sz="0" w:space="0" w:color="auto"/>
            <w:left w:val="none" w:sz="0" w:space="0" w:color="auto"/>
            <w:bottom w:val="none" w:sz="0" w:space="0" w:color="auto"/>
            <w:right w:val="none" w:sz="0" w:space="0" w:color="auto"/>
          </w:divBdr>
          <w:divsChild>
            <w:div w:id="703942339">
              <w:marLeft w:val="0"/>
              <w:marRight w:val="0"/>
              <w:marTop w:val="0"/>
              <w:marBottom w:val="0"/>
              <w:divBdr>
                <w:top w:val="none" w:sz="0" w:space="0" w:color="auto"/>
                <w:left w:val="none" w:sz="0" w:space="0" w:color="auto"/>
                <w:bottom w:val="none" w:sz="0" w:space="0" w:color="auto"/>
                <w:right w:val="none" w:sz="0" w:space="0" w:color="auto"/>
              </w:divBdr>
              <w:divsChild>
                <w:div w:id="226839752">
                  <w:marLeft w:val="0"/>
                  <w:marRight w:val="0"/>
                  <w:marTop w:val="0"/>
                  <w:marBottom w:val="0"/>
                  <w:divBdr>
                    <w:top w:val="none" w:sz="0" w:space="0" w:color="auto"/>
                    <w:left w:val="none" w:sz="0" w:space="0" w:color="auto"/>
                    <w:bottom w:val="none" w:sz="0" w:space="0" w:color="auto"/>
                    <w:right w:val="none" w:sz="0" w:space="0" w:color="auto"/>
                  </w:divBdr>
                  <w:divsChild>
                    <w:div w:id="649405523">
                      <w:marLeft w:val="0"/>
                      <w:marRight w:val="0"/>
                      <w:marTop w:val="0"/>
                      <w:marBottom w:val="0"/>
                      <w:divBdr>
                        <w:top w:val="none" w:sz="0" w:space="0" w:color="auto"/>
                        <w:left w:val="none" w:sz="0" w:space="0" w:color="auto"/>
                        <w:bottom w:val="none" w:sz="0" w:space="0" w:color="auto"/>
                        <w:right w:val="none" w:sz="0" w:space="0" w:color="auto"/>
                      </w:divBdr>
                      <w:divsChild>
                        <w:div w:id="207837186">
                          <w:marLeft w:val="48"/>
                          <w:marRight w:val="48"/>
                          <w:marTop w:val="0"/>
                          <w:marBottom w:val="0"/>
                          <w:divBdr>
                            <w:top w:val="none" w:sz="0" w:space="0" w:color="auto"/>
                            <w:left w:val="none" w:sz="0" w:space="0" w:color="auto"/>
                            <w:bottom w:val="none" w:sz="0" w:space="0" w:color="auto"/>
                            <w:right w:val="none" w:sz="0" w:space="0" w:color="auto"/>
                          </w:divBdr>
                        </w:div>
                        <w:div w:id="1490436793">
                          <w:marLeft w:val="0"/>
                          <w:marRight w:val="0"/>
                          <w:marTop w:val="0"/>
                          <w:marBottom w:val="0"/>
                          <w:divBdr>
                            <w:top w:val="none" w:sz="0" w:space="0" w:color="auto"/>
                            <w:left w:val="none" w:sz="0" w:space="0" w:color="auto"/>
                            <w:bottom w:val="none" w:sz="0" w:space="0" w:color="auto"/>
                            <w:right w:val="none" w:sz="0" w:space="0" w:color="auto"/>
                          </w:divBdr>
                          <w:divsChild>
                            <w:div w:id="268129421">
                              <w:marLeft w:val="0"/>
                              <w:marRight w:val="0"/>
                              <w:marTop w:val="0"/>
                              <w:marBottom w:val="0"/>
                              <w:divBdr>
                                <w:top w:val="none" w:sz="0" w:space="0" w:color="auto"/>
                                <w:left w:val="none" w:sz="0" w:space="0" w:color="auto"/>
                                <w:bottom w:val="none" w:sz="0" w:space="0" w:color="auto"/>
                                <w:right w:val="none" w:sz="0" w:space="0" w:color="auto"/>
                              </w:divBdr>
                              <w:divsChild>
                                <w:div w:id="1404065021">
                                  <w:marLeft w:val="0"/>
                                  <w:marRight w:val="0"/>
                                  <w:marTop w:val="0"/>
                                  <w:marBottom w:val="0"/>
                                  <w:divBdr>
                                    <w:top w:val="none" w:sz="0" w:space="0" w:color="auto"/>
                                    <w:left w:val="none" w:sz="0" w:space="0" w:color="auto"/>
                                    <w:bottom w:val="none" w:sz="0" w:space="0" w:color="auto"/>
                                    <w:right w:val="none" w:sz="0" w:space="0" w:color="auto"/>
                                  </w:divBdr>
                                  <w:divsChild>
                                    <w:div w:id="1398867293">
                                      <w:marLeft w:val="0"/>
                                      <w:marRight w:val="0"/>
                                      <w:marTop w:val="0"/>
                                      <w:marBottom w:val="199"/>
                                      <w:divBdr>
                                        <w:top w:val="none" w:sz="0" w:space="0" w:color="auto"/>
                                        <w:left w:val="none" w:sz="0" w:space="0" w:color="auto"/>
                                        <w:bottom w:val="none" w:sz="0" w:space="0" w:color="auto"/>
                                        <w:right w:val="none" w:sz="0" w:space="0" w:color="auto"/>
                                      </w:divBdr>
                                      <w:divsChild>
                                        <w:div w:id="2026204877">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1677920768">
                                      <w:marLeft w:val="0"/>
                                      <w:marRight w:val="0"/>
                                      <w:marTop w:val="0"/>
                                      <w:marBottom w:val="199"/>
                                      <w:divBdr>
                                        <w:top w:val="none" w:sz="0" w:space="0" w:color="auto"/>
                                        <w:left w:val="none" w:sz="0" w:space="0" w:color="auto"/>
                                        <w:bottom w:val="none" w:sz="0" w:space="0" w:color="auto"/>
                                        <w:right w:val="none" w:sz="0" w:space="0" w:color="auto"/>
                                      </w:divBdr>
                                      <w:divsChild>
                                        <w:div w:id="1421104213">
                                          <w:marLeft w:val="0"/>
                                          <w:marRight w:val="0"/>
                                          <w:marTop w:val="0"/>
                                          <w:marBottom w:val="0"/>
                                          <w:divBdr>
                                            <w:top w:val="none" w:sz="0" w:space="0" w:color="auto"/>
                                            <w:left w:val="none" w:sz="0" w:space="0" w:color="auto"/>
                                            <w:bottom w:val="none" w:sz="0" w:space="0" w:color="auto"/>
                                            <w:right w:val="none" w:sz="0" w:space="0" w:color="auto"/>
                                          </w:divBdr>
                                        </w:div>
                                      </w:divsChild>
                                    </w:div>
                                    <w:div w:id="477499138">
                                      <w:marLeft w:val="0"/>
                                      <w:marRight w:val="0"/>
                                      <w:marTop w:val="0"/>
                                      <w:marBottom w:val="199"/>
                                      <w:divBdr>
                                        <w:top w:val="none" w:sz="0" w:space="0" w:color="auto"/>
                                        <w:left w:val="none" w:sz="0" w:space="0" w:color="auto"/>
                                        <w:bottom w:val="none" w:sz="0" w:space="0" w:color="auto"/>
                                        <w:right w:val="none" w:sz="0" w:space="0" w:color="auto"/>
                                      </w:divBdr>
                                      <w:divsChild>
                                        <w:div w:id="451674496">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278686516">
                                      <w:marLeft w:val="0"/>
                                      <w:marRight w:val="0"/>
                                      <w:marTop w:val="0"/>
                                      <w:marBottom w:val="199"/>
                                      <w:divBdr>
                                        <w:top w:val="none" w:sz="0" w:space="0" w:color="auto"/>
                                        <w:left w:val="none" w:sz="0" w:space="0" w:color="auto"/>
                                        <w:bottom w:val="none" w:sz="0" w:space="0" w:color="auto"/>
                                        <w:right w:val="none" w:sz="0" w:space="0" w:color="auto"/>
                                      </w:divBdr>
                                      <w:divsChild>
                                        <w:div w:id="1268735640">
                                          <w:marLeft w:val="0"/>
                                          <w:marRight w:val="0"/>
                                          <w:marTop w:val="0"/>
                                          <w:marBottom w:val="0"/>
                                          <w:divBdr>
                                            <w:top w:val="none" w:sz="0" w:space="0" w:color="auto"/>
                                            <w:left w:val="none" w:sz="0" w:space="0" w:color="auto"/>
                                            <w:bottom w:val="none" w:sz="0" w:space="0" w:color="auto"/>
                                            <w:right w:val="none" w:sz="0" w:space="0" w:color="auto"/>
                                          </w:divBdr>
                                        </w:div>
                                      </w:divsChild>
                                    </w:div>
                                    <w:div w:id="2077434324">
                                      <w:marLeft w:val="0"/>
                                      <w:marRight w:val="0"/>
                                      <w:marTop w:val="0"/>
                                      <w:marBottom w:val="199"/>
                                      <w:divBdr>
                                        <w:top w:val="none" w:sz="0" w:space="0" w:color="auto"/>
                                        <w:left w:val="none" w:sz="0" w:space="0" w:color="auto"/>
                                        <w:bottom w:val="none" w:sz="0" w:space="0" w:color="auto"/>
                                        <w:right w:val="none" w:sz="0" w:space="0" w:color="auto"/>
                                      </w:divBdr>
                                      <w:divsChild>
                                        <w:div w:id="168528048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 w:id="1265728842">
                          <w:marLeft w:val="192"/>
                          <w:marRight w:val="192"/>
                          <w:marTop w:val="288"/>
                          <w:marBottom w:val="192"/>
                          <w:divBdr>
                            <w:top w:val="none" w:sz="0" w:space="0" w:color="auto"/>
                            <w:left w:val="none" w:sz="0" w:space="0" w:color="auto"/>
                            <w:bottom w:val="none" w:sz="0" w:space="0" w:color="auto"/>
                            <w:right w:val="none" w:sz="0" w:space="0" w:color="auto"/>
                          </w:divBdr>
                          <w:divsChild>
                            <w:div w:id="1607496870">
                              <w:marLeft w:val="0"/>
                              <w:marRight w:val="0"/>
                              <w:marTop w:val="0"/>
                              <w:marBottom w:val="0"/>
                              <w:divBdr>
                                <w:top w:val="none" w:sz="0" w:space="0" w:color="auto"/>
                                <w:left w:val="none" w:sz="0" w:space="0" w:color="auto"/>
                                <w:bottom w:val="dashed" w:sz="4" w:space="4" w:color="auto"/>
                                <w:right w:val="none" w:sz="0" w:space="0" w:color="auto"/>
                              </w:divBdr>
                            </w:div>
                            <w:div w:id="560601946">
                              <w:marLeft w:val="0"/>
                              <w:marRight w:val="0"/>
                              <w:marTop w:val="0"/>
                              <w:marBottom w:val="0"/>
                              <w:divBdr>
                                <w:top w:val="none" w:sz="0" w:space="0" w:color="auto"/>
                                <w:left w:val="none" w:sz="0" w:space="0" w:color="auto"/>
                                <w:bottom w:val="none" w:sz="0" w:space="0" w:color="auto"/>
                                <w:right w:val="none" w:sz="0" w:space="0" w:color="auto"/>
                              </w:divBdr>
                            </w:div>
                          </w:divsChild>
                        </w:div>
                        <w:div w:id="2122407797">
                          <w:marLeft w:val="0"/>
                          <w:marRight w:val="0"/>
                          <w:marTop w:val="0"/>
                          <w:marBottom w:val="0"/>
                          <w:divBdr>
                            <w:top w:val="none" w:sz="0" w:space="0" w:color="auto"/>
                            <w:left w:val="none" w:sz="0" w:space="0" w:color="auto"/>
                            <w:bottom w:val="none" w:sz="0" w:space="0" w:color="auto"/>
                            <w:right w:val="none" w:sz="0" w:space="0" w:color="auto"/>
                          </w:divBdr>
                        </w:div>
                        <w:div w:id="1610119261">
                          <w:marLeft w:val="0"/>
                          <w:marRight w:val="0"/>
                          <w:marTop w:val="0"/>
                          <w:marBottom w:val="0"/>
                          <w:divBdr>
                            <w:top w:val="none" w:sz="0" w:space="0" w:color="auto"/>
                            <w:left w:val="none" w:sz="0" w:space="0" w:color="auto"/>
                            <w:bottom w:val="none" w:sz="0" w:space="0" w:color="auto"/>
                            <w:right w:val="none" w:sz="0" w:space="0" w:color="auto"/>
                          </w:divBdr>
                          <w:divsChild>
                            <w:div w:id="964166245">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779378376">
          <w:marLeft w:val="0"/>
          <w:marRight w:val="0"/>
          <w:marTop w:val="0"/>
          <w:marBottom w:val="0"/>
          <w:divBdr>
            <w:top w:val="none" w:sz="0" w:space="0" w:color="auto"/>
            <w:left w:val="none" w:sz="0" w:space="0" w:color="auto"/>
            <w:bottom w:val="none" w:sz="0" w:space="0" w:color="auto"/>
            <w:right w:val="none" w:sz="0" w:space="0" w:color="auto"/>
          </w:divBdr>
          <w:divsChild>
            <w:div w:id="1635983887">
              <w:marLeft w:val="0"/>
              <w:marRight w:val="0"/>
              <w:marTop w:val="0"/>
              <w:marBottom w:val="0"/>
              <w:divBdr>
                <w:top w:val="none" w:sz="0" w:space="0" w:color="auto"/>
                <w:left w:val="none" w:sz="0" w:space="0" w:color="auto"/>
                <w:bottom w:val="none" w:sz="0" w:space="0" w:color="auto"/>
                <w:right w:val="none" w:sz="0" w:space="0" w:color="auto"/>
              </w:divBdr>
              <w:divsChild>
                <w:div w:id="1645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4.11.1995-N-181-FZ/" TargetMode="External"/><Relationship Id="rId13" Type="http://schemas.openxmlformats.org/officeDocument/2006/relationships/hyperlink" Target="https://rulaws.ru/acts/Prikaz-Mintruda-Rossii-ot-30.07.2014-N-500n/" TargetMode="External"/><Relationship Id="rId18" Type="http://schemas.openxmlformats.org/officeDocument/2006/relationships/hyperlink" Target="https://rulaws.ru/laws/Federalnyy-zakon-ot-28.12.2013-N-442-FZ/" TargetMode="External"/><Relationship Id="rId26" Type="http://schemas.openxmlformats.org/officeDocument/2006/relationships/hyperlink" Target="https://rulaws.ru/acts/Prikaz-Mintruda-Rossii-ot-10.11.2014-N-874n/" TargetMode="External"/><Relationship Id="rId3" Type="http://schemas.openxmlformats.org/officeDocument/2006/relationships/settings" Target="settings.xml"/><Relationship Id="rId21" Type="http://schemas.openxmlformats.org/officeDocument/2006/relationships/hyperlink" Target="https://rulaws.ru/laws/Federalnyy-zakon-ot-28.12.2013-N-442-FZ/" TargetMode="External"/><Relationship Id="rId7" Type="http://schemas.openxmlformats.org/officeDocument/2006/relationships/hyperlink" Target="https://rulaws.ru/laws/Federalnyy-zakon-ot-21.11.2011-N-323-FZ/" TargetMode="External"/><Relationship Id="rId12" Type="http://schemas.openxmlformats.org/officeDocument/2006/relationships/hyperlink" Target="https://rulaws.ru/acts/Prikaz-Mintruda-Rossii-ot-28.03.2014-N-159n/" TargetMode="External"/><Relationship Id="rId17" Type="http://schemas.openxmlformats.org/officeDocument/2006/relationships/hyperlink" Target="https://rulaws.ru/laws/Federalnyy-zakon-ot-28.12.2013-N-442-FZ/" TargetMode="External"/><Relationship Id="rId25" Type="http://schemas.openxmlformats.org/officeDocument/2006/relationships/hyperlink" Target="https://rulaws.ru/laws/Federalnyy-zakon-ot-28.12.2013-N-442-FZ/" TargetMode="External"/><Relationship Id="rId2" Type="http://schemas.openxmlformats.org/officeDocument/2006/relationships/styles" Target="styles.xml"/><Relationship Id="rId16" Type="http://schemas.openxmlformats.org/officeDocument/2006/relationships/hyperlink" Target="https://rulaws.ru/goverment/Postanovlenie-Pravitelstva-RF-ot-24.11.2014-N-1236/" TargetMode="External"/><Relationship Id="rId20" Type="http://schemas.openxmlformats.org/officeDocument/2006/relationships/hyperlink" Target="https://rulaws.ru/acts/Prikaz-Mintruda-Rossii-ot-10.11.2014-N-874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laws.ru/laws/Federalnyy-zakon-ot-28.12.2013-N-442-FZ/" TargetMode="External"/><Relationship Id="rId11" Type="http://schemas.openxmlformats.org/officeDocument/2006/relationships/hyperlink" Target="https://rulaws.ru/laws/Federalnyy-zakon-ot-28.12.2013-N-442-FZ/" TargetMode="External"/><Relationship Id="rId24" Type="http://schemas.openxmlformats.org/officeDocument/2006/relationships/hyperlink" Target="https://rulaws.ru/laws/Federalnyy-zakon-ot-28.12.2013-N-442-FZ/" TargetMode="External"/><Relationship Id="rId5" Type="http://schemas.openxmlformats.org/officeDocument/2006/relationships/hyperlink" Target="https://rulaws.ru/laws/Federalnyy-zakon-ot-28.12.2013-N-442-FZ/" TargetMode="External"/><Relationship Id="rId15" Type="http://schemas.openxmlformats.org/officeDocument/2006/relationships/hyperlink" Target="https://rulaws.ru/laws/Federalnyy-zakon-ot-28.12.2013-N-442-FZ/" TargetMode="External"/><Relationship Id="rId23" Type="http://schemas.openxmlformats.org/officeDocument/2006/relationships/hyperlink" Target="https://rulaws.ru/laws/Federalnyy-zakon-ot-28.12.2013-N-442-FZ/" TargetMode="External"/><Relationship Id="rId28" Type="http://schemas.openxmlformats.org/officeDocument/2006/relationships/fontTable" Target="fontTable.xml"/><Relationship Id="rId10" Type="http://schemas.openxmlformats.org/officeDocument/2006/relationships/hyperlink" Target="https://rulaws.ru/laws/Federalnyy-zakon-ot-28.12.2013-N-442-FZ/" TargetMode="External"/><Relationship Id="rId19" Type="http://schemas.openxmlformats.org/officeDocument/2006/relationships/hyperlink" Target="https://rulaws.ru/laws/Federalnyy-zakon-ot-28.12.2013-N-442-FZ/" TargetMode="External"/><Relationship Id="rId4" Type="http://schemas.openxmlformats.org/officeDocument/2006/relationships/webSettings" Target="webSettings.xml"/><Relationship Id="rId9" Type="http://schemas.openxmlformats.org/officeDocument/2006/relationships/hyperlink" Target="https://rulaws.ru/laws/Federalnyy-zakon-ot-29.12.2012-N-273-FZ/" TargetMode="External"/><Relationship Id="rId14" Type="http://schemas.openxmlformats.org/officeDocument/2006/relationships/hyperlink" Target="https://rulaws.ru/laws/Federalnyy-zakon-ot-28.12.2013-N-442-FZ/" TargetMode="External"/><Relationship Id="rId22" Type="http://schemas.openxmlformats.org/officeDocument/2006/relationships/hyperlink" Target="https://rulaws.ru/laws/Federalnyy-zakon-ot-28.12.2013-N-442-FZ/" TargetMode="External"/><Relationship Id="rId27" Type="http://schemas.openxmlformats.org/officeDocument/2006/relationships/hyperlink" Target="https://rulaws.ru/laws/Federalnyy-zakon-ot-28.12.2013-N-442-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9531</Words>
  <Characters>54327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3</cp:revision>
  <dcterms:created xsi:type="dcterms:W3CDTF">2020-11-09T04:36:00Z</dcterms:created>
  <dcterms:modified xsi:type="dcterms:W3CDTF">2020-11-09T04:47:00Z</dcterms:modified>
</cp:coreProperties>
</file>